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C72A" w14:textId="373027EC" w:rsidR="00087224" w:rsidRPr="00E8425B" w:rsidRDefault="00087224" w:rsidP="00F34948">
      <w:pPr>
        <w:spacing w:after="0" w:line="240" w:lineRule="auto"/>
        <w:ind w:firstLine="0"/>
        <w:jc w:val="both"/>
        <w:rPr>
          <w:rFonts w:ascii="Arial" w:hAnsi="Arial" w:cs="Arial"/>
          <w:b/>
          <w:sz w:val="24"/>
          <w:szCs w:val="24"/>
        </w:rPr>
      </w:pPr>
      <w:r w:rsidRPr="00E8425B">
        <w:rPr>
          <w:rFonts w:ascii="Arial" w:hAnsi="Arial" w:cs="Arial"/>
          <w:b/>
          <w:sz w:val="24"/>
          <w:szCs w:val="24"/>
        </w:rPr>
        <w:t>CONVENTION relative aux conseillers entreprise</w:t>
      </w:r>
      <w:r w:rsidR="00B20339">
        <w:rPr>
          <w:rFonts w:ascii="Arial" w:hAnsi="Arial" w:cs="Arial"/>
          <w:b/>
          <w:sz w:val="24"/>
          <w:szCs w:val="24"/>
        </w:rPr>
        <w:t>s</w:t>
      </w:r>
      <w:r w:rsidRPr="00E8425B">
        <w:rPr>
          <w:rFonts w:ascii="Arial" w:hAnsi="Arial" w:cs="Arial"/>
          <w:b/>
          <w:sz w:val="24"/>
          <w:szCs w:val="24"/>
        </w:rPr>
        <w:t xml:space="preserve"> pour l’école </w:t>
      </w:r>
    </w:p>
    <w:p w14:paraId="50E589A6" w14:textId="77777777" w:rsidR="00F34948" w:rsidRPr="007F7D5F" w:rsidRDefault="00F34948" w:rsidP="00F34948">
      <w:pPr>
        <w:spacing w:after="0" w:line="240" w:lineRule="auto"/>
        <w:ind w:firstLine="0"/>
        <w:jc w:val="both"/>
        <w:rPr>
          <w:rFonts w:ascii="Arial" w:hAnsi="Arial" w:cs="Arial"/>
          <w:sz w:val="20"/>
          <w:szCs w:val="20"/>
        </w:rPr>
      </w:pPr>
    </w:p>
    <w:p w14:paraId="10DE74A8" w14:textId="77777777" w:rsidR="00087224" w:rsidRPr="009B1C01" w:rsidRDefault="00087224" w:rsidP="00087224">
      <w:pPr>
        <w:spacing w:line="240" w:lineRule="auto"/>
        <w:jc w:val="both"/>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64384" behindDoc="0" locked="0" layoutInCell="1" allowOverlap="1" wp14:anchorId="7A78AD36" wp14:editId="0299F744">
                <wp:simplePos x="0" y="0"/>
                <wp:positionH relativeFrom="column">
                  <wp:posOffset>-15875</wp:posOffset>
                </wp:positionH>
                <wp:positionV relativeFrom="paragraph">
                  <wp:posOffset>27305</wp:posOffset>
                </wp:positionV>
                <wp:extent cx="5707380" cy="784860"/>
                <wp:effectExtent l="0" t="0" r="2667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784860"/>
                        </a:xfrm>
                        <a:prstGeom prst="rect">
                          <a:avLst/>
                        </a:prstGeom>
                        <a:solidFill>
                          <a:srgbClr val="FFFFFF"/>
                        </a:solidFill>
                        <a:ln w="9525">
                          <a:solidFill>
                            <a:srgbClr val="000000"/>
                          </a:solidFill>
                          <a:miter lim="800000"/>
                          <a:headEnd/>
                          <a:tailEnd/>
                        </a:ln>
                      </wps:spPr>
                      <wps:txbx>
                        <w:txbxContent>
                          <w:p w14:paraId="16129C86" w14:textId="77777777" w:rsidR="004E3DC3" w:rsidRPr="007F7D5F" w:rsidRDefault="004E3DC3" w:rsidP="0024658B">
                            <w:pPr>
                              <w:spacing w:line="240" w:lineRule="auto"/>
                              <w:ind w:firstLine="0"/>
                              <w:jc w:val="both"/>
                              <w:rPr>
                                <w:rFonts w:ascii="Arial" w:hAnsi="Arial" w:cs="Arial"/>
                                <w:sz w:val="20"/>
                                <w:szCs w:val="20"/>
                              </w:rPr>
                            </w:pPr>
                            <w:r w:rsidRPr="007F7D5F">
                              <w:rPr>
                                <w:rFonts w:ascii="Arial" w:hAnsi="Arial" w:cs="Arial"/>
                                <w:b/>
                                <w:sz w:val="20"/>
                                <w:szCs w:val="20"/>
                              </w:rPr>
                              <w:t>Article D. 331-66 du code de l’éducation</w:t>
                            </w:r>
                            <w:r w:rsidRPr="007F7D5F">
                              <w:rPr>
                                <w:rFonts w:ascii="Arial" w:hAnsi="Arial" w:cs="Arial"/>
                                <w:sz w:val="20"/>
                                <w:szCs w:val="20"/>
                              </w:rPr>
                              <w:t> : « Une convention conclue entre le recteur d'académie et les représentants des organisations professionnelles ou interprofessionnelles définit les objectifs et les conditions d'exercice des missions des conseillers entreprises pour l'école. Elle est conclue pour une durée de trois ans. »</w:t>
                            </w:r>
                          </w:p>
                          <w:p w14:paraId="630B7A99" w14:textId="77777777" w:rsidR="004E3DC3" w:rsidRDefault="004E3DC3" w:rsidP="00087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AD36" id="Rectangle 10" o:spid="_x0000_s1026" style="position:absolute;left:0;text-align:left;margin-left:-1.25pt;margin-top:2.15pt;width:449.4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5GKAIAAEkEAAAOAAAAZHJzL2Uyb0RvYy54bWysVNuO0zAQfUfiHyy/06Sl3XajpqtVlyKk&#10;BVYsfIDjOImFb4zdJuXrd+x0Sxd4QuTB8njGx2fOzGR9M2hFDgK8tKak00lOiTDc1tK0Jf32dfdm&#10;RYkPzNRMWSNKehSe3mxev1r3rhAz21lVCyAIYnzRu5J2IbgiyzzvhGZ+Yp0w6GwsaBbQhDargfWI&#10;rlU2y/OrrLdQO7BceI+nd6OTbhJ+0wgePjeNF4GokiK3kFZIaxXXbLNmRQvMdZKfaLB/YKGZNPjo&#10;GeqOBUb2IP+A0pKD9bYJE251ZptGcpFywGym+W/ZPHbMiZQLiuPdWSb//2D5p8MDEFlj7VAewzTW&#10;6AuqxkyrBMEzFKh3vsC4R/cAMUXv7i3/7omx2w7DxC2A7TvBaqQ1jfHZiwvR8HiVVP1HWyM82web&#10;tBoa0BEQVSBDKsnxXBIxBMLxcLHMl29XSI2jb7mar64SpYwVz7cd+PBeWE3ipqSA5BM6O9z7ENmw&#10;4jkksbdK1jupVDKgrbYKyIFhe+zSlxLAJC/DlCF9Sa8Xs0VCfuHzlxB5+v4GoWXAPldSl3R1DmJF&#10;lO2dqVMXBibVuEfKypx0jNKNJQhDNZyqUdn6iIqCHfsZ5w83nYWflPTYyyX1P/YMBCXqg8GqXE/n&#10;89j8yZgvljM04NJTXXqY4QhV0kDJuN2GcWD2DmTb4UvTJIOxt1jJRiaRY5VHVife2K9J+9NsxYG4&#10;tFPUrz/A5gkAAP//AwBQSwMEFAAGAAgAAAAhAC5ONzrdAAAACAEAAA8AAABkcnMvZG93bnJldi54&#10;bWxMj8FOg0AQhu8mvsNmTLy1i1RrQZbGaGrisaUXbwOMgLKzhF1a9OkdT3qbyf/ln2+y7Wx7daLR&#10;d44N3CwjUMSVqztuDByL3WIDygfkGnvHZOCLPGzzy4sM09qdeU+nQ2iUlLBP0UAbwpBq7auWLPql&#10;G4gle3ejxSDr2Oh6xLOU217HUbTWFjuWCy0O9NRS9XmYrIGyi4/4vS9eIpvsVuF1Lj6mt2djrq/m&#10;xwdQgebwB8OvvqhDLk6lm7j2qjewiO+ENHC7AiXxJlnLUAoX3yeg80z/fyD/AQAA//8DAFBLAQIt&#10;ABQABgAIAAAAIQC2gziS/gAAAOEBAAATAAAAAAAAAAAAAAAAAAAAAABbQ29udGVudF9UeXBlc10u&#10;eG1sUEsBAi0AFAAGAAgAAAAhADj9If/WAAAAlAEAAAsAAAAAAAAAAAAAAAAALwEAAF9yZWxzLy5y&#10;ZWxzUEsBAi0AFAAGAAgAAAAhAMenDkYoAgAASQQAAA4AAAAAAAAAAAAAAAAALgIAAGRycy9lMm9E&#10;b2MueG1sUEsBAi0AFAAGAAgAAAAhAC5ONzrdAAAACAEAAA8AAAAAAAAAAAAAAAAAggQAAGRycy9k&#10;b3ducmV2LnhtbFBLBQYAAAAABAAEAPMAAACMBQAAAAA=&#10;">
                <v:textbox>
                  <w:txbxContent>
                    <w:p w14:paraId="16129C86" w14:textId="77777777" w:rsidR="004E3DC3" w:rsidRPr="007F7D5F" w:rsidRDefault="004E3DC3" w:rsidP="0024658B">
                      <w:pPr>
                        <w:spacing w:line="240" w:lineRule="auto"/>
                        <w:ind w:firstLine="0"/>
                        <w:jc w:val="both"/>
                        <w:rPr>
                          <w:rFonts w:ascii="Arial" w:hAnsi="Arial" w:cs="Arial"/>
                          <w:sz w:val="20"/>
                          <w:szCs w:val="20"/>
                        </w:rPr>
                      </w:pPr>
                      <w:r w:rsidRPr="007F7D5F">
                        <w:rPr>
                          <w:rFonts w:ascii="Arial" w:hAnsi="Arial" w:cs="Arial"/>
                          <w:b/>
                          <w:sz w:val="20"/>
                          <w:szCs w:val="20"/>
                        </w:rPr>
                        <w:t>Article D. 331-66 du code de l’éducation</w:t>
                      </w:r>
                      <w:r w:rsidRPr="007F7D5F">
                        <w:rPr>
                          <w:rFonts w:ascii="Arial" w:hAnsi="Arial" w:cs="Arial"/>
                          <w:sz w:val="20"/>
                          <w:szCs w:val="20"/>
                        </w:rPr>
                        <w:t> : « Une convention conclue entre le recteur d'académie et les représentants des organisations professionnelles ou interprofessionnelles définit les objectifs et les conditions d'exercice des missions des conseillers entreprises pour l'école. Elle est conclue pour une durée de trois ans. »</w:t>
                      </w:r>
                    </w:p>
                    <w:p w14:paraId="630B7A99" w14:textId="77777777" w:rsidR="004E3DC3" w:rsidRDefault="004E3DC3" w:rsidP="00087224"/>
                  </w:txbxContent>
                </v:textbox>
              </v:rect>
            </w:pict>
          </mc:Fallback>
        </mc:AlternateContent>
      </w:r>
    </w:p>
    <w:p w14:paraId="412E1238" w14:textId="77777777" w:rsidR="00087224" w:rsidRPr="009B1C01" w:rsidRDefault="00087224" w:rsidP="00087224">
      <w:pPr>
        <w:spacing w:line="240" w:lineRule="auto"/>
        <w:jc w:val="both"/>
        <w:rPr>
          <w:rFonts w:ascii="Arial" w:hAnsi="Arial" w:cs="Arial"/>
          <w:sz w:val="20"/>
          <w:szCs w:val="20"/>
        </w:rPr>
      </w:pPr>
    </w:p>
    <w:p w14:paraId="1F7DC93C" w14:textId="77777777" w:rsidR="00087224" w:rsidRPr="009B1C01" w:rsidRDefault="00087224" w:rsidP="00087224">
      <w:pPr>
        <w:spacing w:line="240" w:lineRule="auto"/>
        <w:jc w:val="both"/>
        <w:rPr>
          <w:rFonts w:ascii="Arial" w:hAnsi="Arial" w:cs="Arial"/>
          <w:sz w:val="20"/>
          <w:szCs w:val="20"/>
        </w:rPr>
      </w:pPr>
    </w:p>
    <w:p w14:paraId="379DC2F0" w14:textId="77777777" w:rsidR="00087224" w:rsidRPr="007F7D5F" w:rsidRDefault="00087224" w:rsidP="0024658B">
      <w:pPr>
        <w:spacing w:line="240" w:lineRule="auto"/>
        <w:ind w:firstLine="0"/>
        <w:jc w:val="both"/>
        <w:rPr>
          <w:rFonts w:ascii="Arial" w:hAnsi="Arial" w:cs="Arial"/>
          <w:sz w:val="20"/>
          <w:szCs w:val="20"/>
        </w:rPr>
      </w:pPr>
    </w:p>
    <w:p w14:paraId="3A4C373F" w14:textId="77777777" w:rsidR="00087224" w:rsidRPr="007F7D5F" w:rsidRDefault="00087224" w:rsidP="0024658B">
      <w:pPr>
        <w:spacing w:after="0" w:line="240" w:lineRule="auto"/>
        <w:ind w:firstLine="0"/>
        <w:jc w:val="both"/>
        <w:rPr>
          <w:rFonts w:ascii="Arial" w:hAnsi="Arial" w:cs="Arial"/>
          <w:sz w:val="20"/>
          <w:szCs w:val="20"/>
        </w:rPr>
      </w:pPr>
      <w:r w:rsidRPr="007F7D5F">
        <w:rPr>
          <w:rFonts w:ascii="Arial" w:hAnsi="Arial" w:cs="Arial"/>
          <w:b/>
          <w:color w:val="000000"/>
          <w:sz w:val="20"/>
          <w:szCs w:val="20"/>
        </w:rPr>
        <w:t>Convention relative aux conseillers entreprises pour l’école</w:t>
      </w:r>
    </w:p>
    <w:p w14:paraId="18F03F5C" w14:textId="77777777" w:rsidR="00087224" w:rsidRPr="007F7D5F" w:rsidRDefault="00087224" w:rsidP="0024658B">
      <w:pPr>
        <w:spacing w:after="0" w:line="240" w:lineRule="auto"/>
        <w:ind w:firstLine="0"/>
        <w:jc w:val="both"/>
        <w:rPr>
          <w:rFonts w:ascii="Arial" w:hAnsi="Arial" w:cs="Arial"/>
          <w:sz w:val="20"/>
          <w:szCs w:val="20"/>
        </w:rPr>
      </w:pPr>
    </w:p>
    <w:p w14:paraId="53BB6D3C" w14:textId="77777777" w:rsidR="00087224" w:rsidRPr="007F7D5F" w:rsidRDefault="00087224" w:rsidP="0024658B">
      <w:pPr>
        <w:spacing w:after="0" w:line="240" w:lineRule="auto"/>
        <w:ind w:firstLine="0"/>
        <w:jc w:val="both"/>
        <w:rPr>
          <w:rFonts w:ascii="Arial" w:hAnsi="Arial" w:cs="Arial"/>
          <w:b/>
          <w:sz w:val="20"/>
          <w:szCs w:val="20"/>
        </w:rPr>
      </w:pPr>
      <w:r w:rsidRPr="007F7D5F">
        <w:rPr>
          <w:rFonts w:ascii="Arial" w:hAnsi="Arial" w:cs="Arial"/>
          <w:b/>
          <w:sz w:val="20"/>
          <w:szCs w:val="20"/>
        </w:rPr>
        <w:t>Entre</w:t>
      </w:r>
    </w:p>
    <w:p w14:paraId="585A7535" w14:textId="4E2216C9" w:rsidR="00087224" w:rsidRPr="007F7D5F" w:rsidRDefault="00087224" w:rsidP="0024658B">
      <w:pPr>
        <w:spacing w:after="0" w:line="240" w:lineRule="auto"/>
        <w:ind w:firstLine="0"/>
        <w:jc w:val="both"/>
        <w:rPr>
          <w:rFonts w:ascii="Arial" w:hAnsi="Arial" w:cs="Arial"/>
          <w:b/>
          <w:sz w:val="20"/>
          <w:szCs w:val="20"/>
        </w:rPr>
      </w:pPr>
      <w:r w:rsidRPr="007F7D5F">
        <w:rPr>
          <w:rFonts w:ascii="Arial" w:hAnsi="Arial" w:cs="Arial"/>
          <w:b/>
          <w:sz w:val="20"/>
          <w:szCs w:val="20"/>
        </w:rPr>
        <w:t>L’académie de</w:t>
      </w:r>
      <w:r w:rsidR="00254FB1">
        <w:rPr>
          <w:rFonts w:ascii="Arial" w:hAnsi="Arial" w:cs="Arial"/>
          <w:b/>
          <w:sz w:val="20"/>
          <w:szCs w:val="20"/>
        </w:rPr>
        <w:t xml:space="preserve"> Bordeaux</w:t>
      </w:r>
    </w:p>
    <w:p w14:paraId="7B78E326" w14:textId="13461F10" w:rsidR="00087224" w:rsidRPr="00C5675F" w:rsidRDefault="00087224" w:rsidP="0024658B">
      <w:pPr>
        <w:spacing w:after="0" w:line="240" w:lineRule="auto"/>
        <w:ind w:firstLine="0"/>
        <w:jc w:val="both"/>
        <w:rPr>
          <w:rFonts w:ascii="Arial" w:hAnsi="Arial" w:cs="Arial"/>
          <w:b/>
          <w:bCs/>
          <w:color w:val="0070C0"/>
          <w:sz w:val="20"/>
          <w:szCs w:val="20"/>
        </w:rPr>
      </w:pPr>
      <w:proofErr w:type="gramStart"/>
      <w:r w:rsidRPr="007F7D5F">
        <w:rPr>
          <w:rFonts w:ascii="Arial" w:hAnsi="Arial" w:cs="Arial"/>
          <w:color w:val="000000"/>
          <w:sz w:val="20"/>
          <w:szCs w:val="20"/>
        </w:rPr>
        <w:t>représentée</w:t>
      </w:r>
      <w:proofErr w:type="gramEnd"/>
      <w:r w:rsidRPr="007F7D5F">
        <w:rPr>
          <w:rFonts w:ascii="Arial" w:hAnsi="Arial" w:cs="Arial"/>
          <w:color w:val="000000"/>
          <w:sz w:val="20"/>
          <w:szCs w:val="20"/>
        </w:rPr>
        <w:t xml:space="preserve"> par </w:t>
      </w:r>
      <w:r w:rsidR="00810F9A" w:rsidRPr="00810F9A">
        <w:rPr>
          <w:rFonts w:ascii="Arial" w:hAnsi="Arial" w:cs="Arial"/>
          <w:b/>
          <w:bCs/>
          <w:color w:val="000000"/>
          <w:sz w:val="20"/>
          <w:szCs w:val="20"/>
        </w:rPr>
        <w:t xml:space="preserve">Jean-Marc HUART recteur </w:t>
      </w:r>
      <w:r w:rsidR="00C5675F" w:rsidRPr="00C5675F">
        <w:rPr>
          <w:rFonts w:ascii="Arial" w:hAnsi="Arial" w:cs="Arial"/>
          <w:b/>
          <w:bCs/>
          <w:sz w:val="20"/>
          <w:szCs w:val="20"/>
        </w:rPr>
        <w:t>de la région académique Nouvelle-Aquitaine, rect</w:t>
      </w:r>
      <w:r w:rsidR="00810F9A">
        <w:rPr>
          <w:rFonts w:ascii="Arial" w:hAnsi="Arial" w:cs="Arial"/>
          <w:b/>
          <w:bCs/>
          <w:sz w:val="20"/>
          <w:szCs w:val="20"/>
        </w:rPr>
        <w:t>eur</w:t>
      </w:r>
      <w:r w:rsidR="00C5675F" w:rsidRPr="00C5675F">
        <w:rPr>
          <w:rFonts w:ascii="Arial" w:hAnsi="Arial" w:cs="Arial"/>
          <w:b/>
          <w:bCs/>
          <w:sz w:val="20"/>
          <w:szCs w:val="20"/>
        </w:rPr>
        <w:t xml:space="preserve"> de l'académie de Bordeaux, chanceli</w:t>
      </w:r>
      <w:r w:rsidR="00810F9A">
        <w:rPr>
          <w:rFonts w:ascii="Arial" w:hAnsi="Arial" w:cs="Arial"/>
          <w:b/>
          <w:bCs/>
          <w:sz w:val="20"/>
          <w:szCs w:val="20"/>
        </w:rPr>
        <w:t>er</w:t>
      </w:r>
      <w:r w:rsidR="00C5675F" w:rsidRPr="00C5675F">
        <w:rPr>
          <w:rFonts w:ascii="Arial" w:hAnsi="Arial" w:cs="Arial"/>
          <w:b/>
          <w:bCs/>
          <w:sz w:val="20"/>
          <w:szCs w:val="20"/>
        </w:rPr>
        <w:t xml:space="preserve"> des universités</w:t>
      </w:r>
      <w:r w:rsidR="00C5675F">
        <w:rPr>
          <w:rFonts w:ascii="Arial" w:hAnsi="Arial" w:cs="Arial"/>
          <w:b/>
          <w:bCs/>
          <w:sz w:val="20"/>
          <w:szCs w:val="20"/>
        </w:rPr>
        <w:t>.</w:t>
      </w:r>
    </w:p>
    <w:p w14:paraId="67AF2A5B" w14:textId="77777777" w:rsidR="00087224" w:rsidRPr="007F7D5F" w:rsidRDefault="00087224" w:rsidP="0024658B">
      <w:pPr>
        <w:spacing w:after="0" w:line="240" w:lineRule="auto"/>
        <w:ind w:firstLine="0"/>
        <w:jc w:val="both"/>
        <w:rPr>
          <w:rFonts w:ascii="Arial" w:hAnsi="Arial" w:cs="Arial"/>
          <w:sz w:val="20"/>
          <w:szCs w:val="20"/>
        </w:rPr>
      </w:pPr>
    </w:p>
    <w:p w14:paraId="45F8C125"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Et</w:t>
      </w:r>
    </w:p>
    <w:p w14:paraId="73168B58" w14:textId="77777777" w:rsidR="00087224" w:rsidRPr="007F7D5F" w:rsidRDefault="00087224" w:rsidP="0024658B">
      <w:pPr>
        <w:spacing w:after="0" w:line="240" w:lineRule="auto"/>
        <w:ind w:firstLine="0"/>
        <w:jc w:val="both"/>
        <w:rPr>
          <w:rFonts w:ascii="Arial" w:hAnsi="Arial" w:cs="Arial"/>
          <w:color w:val="000000"/>
          <w:sz w:val="20"/>
          <w:szCs w:val="20"/>
        </w:rPr>
      </w:pPr>
    </w:p>
    <w:p w14:paraId="42ECA62E"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 xml:space="preserve">L’organisation professionnelle </w:t>
      </w:r>
      <w:r w:rsidRPr="007F7D5F">
        <w:rPr>
          <w:rFonts w:ascii="Arial" w:hAnsi="Arial" w:cs="Arial"/>
          <w:b/>
          <w:color w:val="0070C0"/>
          <w:sz w:val="20"/>
          <w:szCs w:val="20"/>
        </w:rPr>
        <w:t>[X]</w:t>
      </w:r>
    </w:p>
    <w:p w14:paraId="0BB00C41" w14:textId="77777777" w:rsidR="00087224" w:rsidRPr="007F7D5F" w:rsidRDefault="00087224" w:rsidP="0024658B">
      <w:pPr>
        <w:spacing w:after="0" w:line="240" w:lineRule="auto"/>
        <w:ind w:firstLine="0"/>
        <w:jc w:val="both"/>
        <w:rPr>
          <w:rFonts w:ascii="Arial" w:hAnsi="Arial" w:cs="Arial"/>
          <w:color w:val="000000"/>
          <w:sz w:val="20"/>
          <w:szCs w:val="20"/>
        </w:rPr>
      </w:pPr>
      <w:proofErr w:type="gramStart"/>
      <w:r w:rsidRPr="007F7D5F">
        <w:rPr>
          <w:rFonts w:ascii="Arial" w:hAnsi="Arial" w:cs="Arial"/>
          <w:color w:val="000000"/>
          <w:sz w:val="20"/>
          <w:szCs w:val="20"/>
        </w:rPr>
        <w:t>ci</w:t>
      </w:r>
      <w:proofErr w:type="gramEnd"/>
      <w:r w:rsidRPr="007F7D5F">
        <w:rPr>
          <w:rFonts w:ascii="Arial" w:hAnsi="Arial" w:cs="Arial"/>
          <w:color w:val="000000"/>
          <w:sz w:val="20"/>
          <w:szCs w:val="20"/>
        </w:rPr>
        <w:t xml:space="preserve">-dénommée </w:t>
      </w:r>
      <w:r w:rsidRPr="007F7D5F">
        <w:rPr>
          <w:rFonts w:ascii="Arial" w:hAnsi="Arial" w:cs="Arial"/>
          <w:color w:val="0070C0"/>
          <w:sz w:val="20"/>
          <w:szCs w:val="20"/>
        </w:rPr>
        <w:t>[</w:t>
      </w:r>
      <w:r w:rsidRPr="007F7D5F">
        <w:rPr>
          <w:rFonts w:ascii="Arial" w:hAnsi="Arial" w:cs="Arial"/>
          <w:i/>
          <w:color w:val="0070C0"/>
          <w:sz w:val="20"/>
          <w:szCs w:val="20"/>
        </w:rPr>
        <w:t>à compléter</w:t>
      </w:r>
      <w:r w:rsidRPr="007F7D5F">
        <w:rPr>
          <w:rFonts w:ascii="Arial" w:hAnsi="Arial" w:cs="Arial"/>
          <w:color w:val="0070C0"/>
          <w:sz w:val="20"/>
          <w:szCs w:val="20"/>
        </w:rPr>
        <w:t>]</w:t>
      </w:r>
    </w:p>
    <w:p w14:paraId="7BD2CF69" w14:textId="77777777" w:rsidR="00087224" w:rsidRPr="007F7D5F" w:rsidRDefault="00087224" w:rsidP="0024658B">
      <w:pPr>
        <w:spacing w:after="0" w:line="240" w:lineRule="auto"/>
        <w:ind w:firstLine="0"/>
        <w:jc w:val="both"/>
        <w:rPr>
          <w:rFonts w:ascii="Arial" w:hAnsi="Arial" w:cs="Arial"/>
          <w:color w:val="000000"/>
          <w:sz w:val="20"/>
          <w:szCs w:val="20"/>
        </w:rPr>
      </w:pPr>
      <w:proofErr w:type="gramStart"/>
      <w:r w:rsidRPr="007F7D5F">
        <w:rPr>
          <w:rFonts w:ascii="Arial" w:hAnsi="Arial" w:cs="Arial"/>
          <w:color w:val="000000"/>
          <w:sz w:val="20"/>
          <w:szCs w:val="20"/>
        </w:rPr>
        <w:t>sis</w:t>
      </w:r>
      <w:proofErr w:type="gramEnd"/>
      <w:r w:rsidRPr="007F7D5F">
        <w:rPr>
          <w:rFonts w:ascii="Arial" w:hAnsi="Arial" w:cs="Arial"/>
          <w:color w:val="000000"/>
          <w:sz w:val="20"/>
          <w:szCs w:val="20"/>
        </w:rPr>
        <w:t xml:space="preserve"> </w:t>
      </w:r>
      <w:r w:rsidRPr="007F7D5F">
        <w:rPr>
          <w:rFonts w:ascii="Arial" w:hAnsi="Arial" w:cs="Arial"/>
          <w:color w:val="0070C0"/>
          <w:sz w:val="20"/>
          <w:szCs w:val="20"/>
        </w:rPr>
        <w:t>[</w:t>
      </w:r>
      <w:r w:rsidRPr="007F7D5F">
        <w:rPr>
          <w:rFonts w:ascii="Arial" w:hAnsi="Arial" w:cs="Arial"/>
          <w:i/>
          <w:color w:val="0070C0"/>
          <w:sz w:val="20"/>
          <w:szCs w:val="20"/>
        </w:rPr>
        <w:t>à compléter</w:t>
      </w:r>
      <w:r w:rsidRPr="007F7D5F">
        <w:rPr>
          <w:rFonts w:ascii="Arial" w:hAnsi="Arial" w:cs="Arial"/>
          <w:color w:val="0070C0"/>
          <w:sz w:val="20"/>
          <w:szCs w:val="20"/>
        </w:rPr>
        <w:t>]</w:t>
      </w:r>
    </w:p>
    <w:p w14:paraId="616BD904" w14:textId="77777777" w:rsidR="00087224" w:rsidRPr="007F7D5F" w:rsidRDefault="00087224" w:rsidP="0024658B">
      <w:pPr>
        <w:spacing w:after="0" w:line="240" w:lineRule="auto"/>
        <w:ind w:firstLine="0"/>
        <w:jc w:val="both"/>
        <w:rPr>
          <w:rFonts w:ascii="Arial" w:hAnsi="Arial" w:cs="Arial"/>
          <w:color w:val="000000"/>
          <w:sz w:val="20"/>
          <w:szCs w:val="20"/>
        </w:rPr>
      </w:pPr>
      <w:proofErr w:type="gramStart"/>
      <w:r w:rsidRPr="007F7D5F">
        <w:rPr>
          <w:rFonts w:ascii="Arial" w:hAnsi="Arial" w:cs="Arial"/>
          <w:color w:val="000000"/>
          <w:sz w:val="20"/>
          <w:szCs w:val="20"/>
        </w:rPr>
        <w:t>représentée</w:t>
      </w:r>
      <w:proofErr w:type="gramEnd"/>
      <w:r w:rsidRPr="007F7D5F">
        <w:rPr>
          <w:rFonts w:ascii="Arial" w:hAnsi="Arial" w:cs="Arial"/>
          <w:color w:val="000000"/>
          <w:sz w:val="20"/>
          <w:szCs w:val="20"/>
        </w:rPr>
        <w:t xml:space="preserve"> par </w:t>
      </w:r>
      <w:r w:rsidRPr="007F7D5F">
        <w:rPr>
          <w:rFonts w:ascii="Arial" w:hAnsi="Arial" w:cs="Arial"/>
          <w:color w:val="0070C0"/>
          <w:sz w:val="20"/>
          <w:szCs w:val="20"/>
        </w:rPr>
        <w:t>[</w:t>
      </w:r>
      <w:r w:rsidRPr="007F7D5F">
        <w:rPr>
          <w:rFonts w:ascii="Arial" w:hAnsi="Arial" w:cs="Arial"/>
          <w:i/>
          <w:color w:val="0070C0"/>
          <w:sz w:val="20"/>
          <w:szCs w:val="20"/>
        </w:rPr>
        <w:t>à compléter</w:t>
      </w:r>
      <w:r w:rsidRPr="007F7D5F">
        <w:rPr>
          <w:rFonts w:ascii="Arial" w:hAnsi="Arial" w:cs="Arial"/>
          <w:color w:val="0070C0"/>
          <w:sz w:val="20"/>
          <w:szCs w:val="20"/>
        </w:rPr>
        <w:t>]</w:t>
      </w:r>
    </w:p>
    <w:p w14:paraId="0171619F" w14:textId="77777777" w:rsidR="00087224" w:rsidRPr="007F7D5F" w:rsidRDefault="00087224" w:rsidP="0024658B">
      <w:pPr>
        <w:spacing w:after="0" w:line="240" w:lineRule="auto"/>
        <w:ind w:firstLine="0"/>
        <w:jc w:val="both"/>
        <w:rPr>
          <w:rFonts w:ascii="Arial" w:hAnsi="Arial" w:cs="Arial"/>
          <w:color w:val="000000"/>
          <w:sz w:val="20"/>
          <w:szCs w:val="20"/>
        </w:rPr>
      </w:pPr>
    </w:p>
    <w:p w14:paraId="75BACB34" w14:textId="77777777" w:rsidR="00087224" w:rsidRPr="007F7D5F" w:rsidRDefault="00087224" w:rsidP="0024658B">
      <w:pPr>
        <w:spacing w:after="0" w:line="240" w:lineRule="auto"/>
        <w:ind w:firstLine="0"/>
        <w:jc w:val="both"/>
        <w:rPr>
          <w:rFonts w:ascii="Arial" w:hAnsi="Arial" w:cs="Arial"/>
          <w:color w:val="000000"/>
          <w:sz w:val="20"/>
          <w:szCs w:val="20"/>
        </w:rPr>
      </w:pPr>
    </w:p>
    <w:p w14:paraId="1A127DCF"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Vu le code de l'éducation et notamment ses articles D. 331-65 à D. 331-67 ;</w:t>
      </w:r>
    </w:p>
    <w:p w14:paraId="52712D37" w14:textId="77777777" w:rsidR="00087224" w:rsidRPr="007F7D5F" w:rsidRDefault="00087224" w:rsidP="0024658B">
      <w:pPr>
        <w:spacing w:after="0" w:line="240" w:lineRule="auto"/>
        <w:ind w:firstLine="0"/>
        <w:jc w:val="both"/>
        <w:rPr>
          <w:rFonts w:ascii="Arial" w:hAnsi="Arial" w:cs="Arial"/>
          <w:color w:val="000000"/>
          <w:sz w:val="20"/>
          <w:szCs w:val="20"/>
        </w:rPr>
      </w:pPr>
    </w:p>
    <w:p w14:paraId="5AE0679A" w14:textId="77777777" w:rsidR="00087224" w:rsidRPr="007F7D5F" w:rsidRDefault="00087224" w:rsidP="0024658B">
      <w:pPr>
        <w:spacing w:after="0" w:line="240" w:lineRule="auto"/>
        <w:ind w:firstLine="0"/>
        <w:jc w:val="both"/>
        <w:rPr>
          <w:rFonts w:ascii="Arial" w:hAnsi="Arial" w:cs="Arial"/>
          <w:color w:val="000000"/>
          <w:sz w:val="20"/>
          <w:szCs w:val="20"/>
        </w:rPr>
      </w:pPr>
    </w:p>
    <w:p w14:paraId="6DF369DE"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Préambule</w:t>
      </w:r>
    </w:p>
    <w:p w14:paraId="2E314B35" w14:textId="77777777" w:rsidR="00087224" w:rsidRPr="007F7D5F" w:rsidRDefault="00087224" w:rsidP="0024658B">
      <w:pPr>
        <w:spacing w:after="0" w:line="240" w:lineRule="auto"/>
        <w:ind w:firstLine="0"/>
        <w:jc w:val="both"/>
        <w:rPr>
          <w:rFonts w:ascii="Arial" w:hAnsi="Arial" w:cs="Arial"/>
          <w:sz w:val="20"/>
          <w:szCs w:val="20"/>
        </w:rPr>
      </w:pPr>
      <w:r w:rsidRPr="007F7D5F">
        <w:rPr>
          <w:rFonts w:ascii="Arial" w:hAnsi="Arial" w:cs="Arial"/>
          <w:sz w:val="20"/>
          <w:szCs w:val="20"/>
        </w:rPr>
        <w:t>Le développement des relations entre l'école et le monde professionnel fait partie des missions du service public de l’éducation, avec un double objectif :</w:t>
      </w:r>
    </w:p>
    <w:p w14:paraId="341EF6EA" w14:textId="77777777" w:rsidR="00087224" w:rsidRPr="007F7D5F" w:rsidRDefault="00087224" w:rsidP="008E7888">
      <w:pPr>
        <w:numPr>
          <w:ilvl w:val="0"/>
          <w:numId w:val="12"/>
        </w:numPr>
        <w:spacing w:after="0" w:line="240" w:lineRule="auto"/>
        <w:ind w:left="567" w:firstLine="0"/>
        <w:jc w:val="both"/>
        <w:rPr>
          <w:rFonts w:ascii="Arial" w:hAnsi="Arial" w:cs="Arial"/>
          <w:sz w:val="20"/>
          <w:szCs w:val="20"/>
        </w:rPr>
      </w:pPr>
      <w:proofErr w:type="gramStart"/>
      <w:r w:rsidRPr="007F7D5F">
        <w:rPr>
          <w:rFonts w:ascii="Arial" w:hAnsi="Arial" w:cs="Arial"/>
          <w:sz w:val="20"/>
          <w:szCs w:val="20"/>
        </w:rPr>
        <w:t>aider</w:t>
      </w:r>
      <w:proofErr w:type="gramEnd"/>
      <w:r w:rsidRPr="007F7D5F">
        <w:rPr>
          <w:rFonts w:ascii="Arial" w:hAnsi="Arial" w:cs="Arial"/>
          <w:sz w:val="20"/>
          <w:szCs w:val="20"/>
        </w:rPr>
        <w:t xml:space="preserve"> et accompagner les jeunes dans leur projet d'orientation, en leur permettant de connaître le monde économique et les différents métiers qui s'offrent à eux ;</w:t>
      </w:r>
    </w:p>
    <w:p w14:paraId="22F32D80" w14:textId="77777777" w:rsidR="00087224" w:rsidRPr="007F7D5F" w:rsidRDefault="00087224" w:rsidP="008E7888">
      <w:pPr>
        <w:numPr>
          <w:ilvl w:val="0"/>
          <w:numId w:val="12"/>
        </w:numPr>
        <w:spacing w:after="0" w:line="240" w:lineRule="auto"/>
        <w:ind w:left="567" w:firstLine="0"/>
        <w:jc w:val="both"/>
        <w:rPr>
          <w:rFonts w:ascii="Arial" w:hAnsi="Arial" w:cs="Arial"/>
          <w:sz w:val="20"/>
          <w:szCs w:val="20"/>
        </w:rPr>
      </w:pPr>
      <w:proofErr w:type="gramStart"/>
      <w:r w:rsidRPr="007F7D5F">
        <w:rPr>
          <w:rFonts w:ascii="Arial" w:hAnsi="Arial" w:cs="Arial"/>
          <w:sz w:val="20"/>
          <w:szCs w:val="20"/>
        </w:rPr>
        <w:t>favoriser</w:t>
      </w:r>
      <w:proofErr w:type="gramEnd"/>
      <w:r w:rsidRPr="007F7D5F">
        <w:rPr>
          <w:rFonts w:ascii="Arial" w:hAnsi="Arial" w:cs="Arial"/>
          <w:sz w:val="20"/>
          <w:szCs w:val="20"/>
        </w:rPr>
        <w:t xml:space="preserve"> l'insertion sociale et professionnelle des jeunes.</w:t>
      </w:r>
    </w:p>
    <w:p w14:paraId="66254DB5" w14:textId="77777777" w:rsidR="00087224" w:rsidRPr="007F7D5F" w:rsidRDefault="00087224" w:rsidP="0024658B">
      <w:pPr>
        <w:spacing w:after="0" w:line="240" w:lineRule="auto"/>
        <w:ind w:firstLine="0"/>
        <w:jc w:val="both"/>
        <w:rPr>
          <w:rFonts w:ascii="Arial" w:hAnsi="Arial" w:cs="Arial"/>
          <w:color w:val="000000"/>
          <w:sz w:val="20"/>
          <w:szCs w:val="20"/>
        </w:rPr>
      </w:pPr>
    </w:p>
    <w:p w14:paraId="4022FA29" w14:textId="77777777" w:rsidR="00087224" w:rsidRPr="007F7D5F" w:rsidRDefault="00087224" w:rsidP="0024658B">
      <w:pPr>
        <w:spacing w:after="0" w:line="240" w:lineRule="auto"/>
        <w:ind w:firstLine="0"/>
        <w:jc w:val="both"/>
        <w:rPr>
          <w:rFonts w:ascii="Arial" w:eastAsia="Times" w:hAnsi="Arial" w:cs="Arial"/>
          <w:sz w:val="20"/>
          <w:szCs w:val="20"/>
        </w:rPr>
      </w:pPr>
      <w:r w:rsidRPr="007F7D5F">
        <w:rPr>
          <w:rFonts w:ascii="Arial" w:hAnsi="Arial" w:cs="Arial"/>
          <w:sz w:val="20"/>
          <w:szCs w:val="20"/>
        </w:rPr>
        <w:t xml:space="preserve">Le conseiller </w:t>
      </w:r>
      <w:r w:rsidRPr="007F7D5F">
        <w:rPr>
          <w:rFonts w:ascii="Arial" w:eastAsia="Times" w:hAnsi="Arial" w:cs="Arial"/>
          <w:sz w:val="20"/>
          <w:szCs w:val="20"/>
        </w:rPr>
        <w:t>entreprises pour l’école, représentant des professions désigné par le recteur d’académie ou de région académique sur proposition des organisations professionnelles ou interprofessionnelles, est l’interlocuteur privilégié des acteurs éducatifs pour la mise en œuvre et le développement de la coopération entre l’école et le monde professionnel sur les territoires.</w:t>
      </w:r>
    </w:p>
    <w:p w14:paraId="18E3D5D5" w14:textId="77777777" w:rsidR="00087224" w:rsidRPr="007F7D5F" w:rsidRDefault="00087224" w:rsidP="0024658B">
      <w:pPr>
        <w:spacing w:after="0" w:line="240" w:lineRule="auto"/>
        <w:ind w:firstLine="0"/>
        <w:jc w:val="both"/>
        <w:rPr>
          <w:rFonts w:ascii="Arial" w:eastAsia="Calibri" w:hAnsi="Arial" w:cs="Arial"/>
          <w:sz w:val="20"/>
          <w:szCs w:val="20"/>
        </w:rPr>
      </w:pPr>
    </w:p>
    <w:p w14:paraId="778F052C" w14:textId="77777777" w:rsidR="00087224" w:rsidRPr="007F7D5F" w:rsidRDefault="00087224" w:rsidP="0024658B">
      <w:pPr>
        <w:spacing w:after="0" w:line="240" w:lineRule="auto"/>
        <w:ind w:firstLine="0"/>
        <w:jc w:val="both"/>
        <w:rPr>
          <w:rFonts w:ascii="Arial" w:eastAsia="Times" w:hAnsi="Arial" w:cs="Arial"/>
          <w:sz w:val="20"/>
          <w:szCs w:val="20"/>
        </w:rPr>
      </w:pPr>
      <w:r w:rsidRPr="007F7D5F">
        <w:rPr>
          <w:rFonts w:ascii="Arial" w:eastAsia="Calibri" w:hAnsi="Arial" w:cs="Arial"/>
          <w:sz w:val="20"/>
          <w:szCs w:val="20"/>
        </w:rPr>
        <w:t>Il contribue aux actions qui visent à rapprocher le système éducatif de l’environnement économique</w:t>
      </w:r>
      <w:r w:rsidR="00673ABE">
        <w:rPr>
          <w:rFonts w:ascii="Arial" w:eastAsia="Calibri" w:hAnsi="Arial" w:cs="Arial"/>
          <w:sz w:val="20"/>
          <w:szCs w:val="20"/>
        </w:rPr>
        <w:t> : il intervient en propre</w:t>
      </w:r>
      <w:r w:rsidR="00673ABE" w:rsidRPr="007F7D5F">
        <w:rPr>
          <w:rFonts w:ascii="Arial" w:eastAsia="Times" w:hAnsi="Arial" w:cs="Arial"/>
          <w:sz w:val="20"/>
          <w:szCs w:val="20"/>
        </w:rPr>
        <w:t xml:space="preserve"> </w:t>
      </w:r>
      <w:r w:rsidR="00673ABE">
        <w:rPr>
          <w:rFonts w:ascii="Arial" w:eastAsia="Times" w:hAnsi="Arial" w:cs="Arial"/>
          <w:sz w:val="20"/>
          <w:szCs w:val="20"/>
        </w:rPr>
        <w:t xml:space="preserve">et </w:t>
      </w:r>
      <w:r w:rsidR="00673ABE" w:rsidRPr="007F7D5F">
        <w:rPr>
          <w:rFonts w:ascii="Arial" w:eastAsia="Times" w:hAnsi="Arial" w:cs="Arial"/>
          <w:sz w:val="20"/>
          <w:szCs w:val="20"/>
        </w:rPr>
        <w:t xml:space="preserve">en </w:t>
      </w:r>
      <w:r w:rsidR="00673ABE">
        <w:rPr>
          <w:rFonts w:ascii="Arial" w:eastAsia="Times" w:hAnsi="Arial" w:cs="Arial"/>
          <w:sz w:val="20"/>
          <w:szCs w:val="20"/>
        </w:rPr>
        <w:t>mobilisant les professionnels de son réseau susceptibles</w:t>
      </w:r>
      <w:r w:rsidR="00673ABE" w:rsidRPr="007F7D5F">
        <w:rPr>
          <w:rFonts w:ascii="Arial" w:eastAsia="Times" w:hAnsi="Arial" w:cs="Arial"/>
          <w:sz w:val="20"/>
          <w:szCs w:val="20"/>
        </w:rPr>
        <w:t xml:space="preserve"> de répondre aux attentes</w:t>
      </w:r>
      <w:r w:rsidR="00673ABE">
        <w:rPr>
          <w:rFonts w:ascii="Arial" w:eastAsia="Times" w:hAnsi="Arial" w:cs="Arial"/>
          <w:sz w:val="20"/>
          <w:szCs w:val="20"/>
        </w:rPr>
        <w:t xml:space="preserve"> des services académiques et des établissements</w:t>
      </w:r>
      <w:r w:rsidRPr="007F7D5F">
        <w:rPr>
          <w:rFonts w:ascii="Arial" w:eastAsia="Times" w:hAnsi="Arial" w:cs="Arial"/>
          <w:sz w:val="20"/>
          <w:szCs w:val="20"/>
        </w:rPr>
        <w:t>.</w:t>
      </w:r>
    </w:p>
    <w:p w14:paraId="44C65D0C" w14:textId="77777777" w:rsidR="00087224" w:rsidRPr="007F7D5F" w:rsidRDefault="00087224" w:rsidP="0024658B">
      <w:pPr>
        <w:spacing w:after="0" w:line="240" w:lineRule="auto"/>
        <w:ind w:firstLine="0"/>
        <w:jc w:val="both"/>
        <w:rPr>
          <w:rFonts w:ascii="Arial" w:hAnsi="Arial" w:cs="Arial"/>
          <w:color w:val="000000"/>
          <w:sz w:val="20"/>
          <w:szCs w:val="20"/>
        </w:rPr>
      </w:pPr>
    </w:p>
    <w:p w14:paraId="08EC7D24" w14:textId="70A96628" w:rsidR="00087224" w:rsidRPr="007F7D5F" w:rsidRDefault="00087224" w:rsidP="0024658B">
      <w:pPr>
        <w:spacing w:after="0" w:line="240" w:lineRule="auto"/>
        <w:ind w:firstLine="0"/>
        <w:jc w:val="both"/>
        <w:rPr>
          <w:rFonts w:ascii="Arial" w:hAnsi="Arial" w:cs="Arial"/>
          <w:sz w:val="20"/>
          <w:szCs w:val="20"/>
        </w:rPr>
      </w:pPr>
      <w:r w:rsidRPr="007F7D5F">
        <w:rPr>
          <w:rFonts w:ascii="Arial" w:hAnsi="Arial" w:cs="Arial"/>
          <w:color w:val="000000"/>
          <w:sz w:val="20"/>
          <w:szCs w:val="20"/>
        </w:rPr>
        <w:t xml:space="preserve">Il a vocation à faciliter la représentation de l’organisation professionnelle dans </w:t>
      </w:r>
      <w:r w:rsidR="003B5285">
        <w:rPr>
          <w:rFonts w:ascii="Arial" w:hAnsi="Arial" w:cs="Arial"/>
          <w:color w:val="000000"/>
          <w:sz w:val="20"/>
          <w:szCs w:val="20"/>
        </w:rPr>
        <w:t xml:space="preserve">les </w:t>
      </w:r>
      <w:r w:rsidRPr="007F7D5F">
        <w:rPr>
          <w:rFonts w:ascii="Arial" w:hAnsi="Arial" w:cs="Arial"/>
          <w:color w:val="000000"/>
          <w:sz w:val="20"/>
          <w:szCs w:val="20"/>
        </w:rPr>
        <w:t xml:space="preserve">lieux d’échanges </w:t>
      </w:r>
      <w:r w:rsidRPr="007F7D5F">
        <w:rPr>
          <w:rFonts w:ascii="Arial" w:hAnsi="Arial" w:cs="Arial"/>
          <w:sz w:val="20"/>
          <w:szCs w:val="20"/>
        </w:rPr>
        <w:t>et de réflexion ayant à voir avec la relation école-entreprise : les établissements publics locaux d’enseignement et notamment les lycées des métiers, les campus des métiers et des qualifications, les comités locaux école entreprise (CLEE), les commissions professionnelles consultatives (CPC) au niveau national, et tout autre lieu, instance ou dispositif relevant de l’éducation nationale pour lesquels une représentation de l’organisation professionnelle est requise ou nécessaire.</w:t>
      </w:r>
    </w:p>
    <w:p w14:paraId="73897124" w14:textId="77777777" w:rsidR="00087224" w:rsidRDefault="00087224" w:rsidP="0024658B">
      <w:pPr>
        <w:spacing w:after="0" w:line="240" w:lineRule="auto"/>
        <w:ind w:firstLine="0"/>
        <w:jc w:val="both"/>
        <w:rPr>
          <w:rFonts w:ascii="Arial" w:hAnsi="Arial" w:cs="Arial"/>
          <w:color w:val="000000"/>
          <w:sz w:val="20"/>
          <w:szCs w:val="20"/>
        </w:rPr>
      </w:pPr>
    </w:p>
    <w:p w14:paraId="7AC67294" w14:textId="77777777" w:rsidR="00087224" w:rsidRDefault="00087224" w:rsidP="0024658B">
      <w:pPr>
        <w:spacing w:after="0" w:line="240" w:lineRule="auto"/>
        <w:ind w:firstLine="0"/>
        <w:jc w:val="both"/>
        <w:rPr>
          <w:rFonts w:ascii="Arial" w:hAnsi="Arial" w:cs="Arial"/>
          <w:color w:val="000000"/>
          <w:sz w:val="20"/>
          <w:szCs w:val="20"/>
        </w:rPr>
      </w:pPr>
    </w:p>
    <w:p w14:paraId="2A268563" w14:textId="77777777" w:rsidR="00087224" w:rsidRPr="007F7D5F" w:rsidRDefault="00087224" w:rsidP="0024658B">
      <w:pPr>
        <w:spacing w:after="0" w:line="240" w:lineRule="auto"/>
        <w:ind w:firstLine="0"/>
        <w:jc w:val="both"/>
        <w:rPr>
          <w:rFonts w:ascii="Arial" w:hAnsi="Arial" w:cs="Arial"/>
          <w:color w:val="000000"/>
          <w:sz w:val="20"/>
          <w:szCs w:val="20"/>
        </w:rPr>
      </w:pPr>
    </w:p>
    <w:p w14:paraId="22D7F6EA"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Les signataires conviennent de ce qui suit :</w:t>
      </w:r>
    </w:p>
    <w:p w14:paraId="52284194" w14:textId="77777777" w:rsidR="00087224" w:rsidRPr="007F7D5F" w:rsidRDefault="00087224" w:rsidP="0024658B">
      <w:pPr>
        <w:spacing w:after="0" w:line="240" w:lineRule="auto"/>
        <w:ind w:firstLine="0"/>
        <w:jc w:val="both"/>
        <w:rPr>
          <w:rFonts w:ascii="Arial" w:hAnsi="Arial" w:cs="Arial"/>
          <w:color w:val="000000"/>
          <w:sz w:val="20"/>
          <w:szCs w:val="20"/>
        </w:rPr>
      </w:pPr>
    </w:p>
    <w:p w14:paraId="6D68AB0C" w14:textId="77777777" w:rsidR="00087224" w:rsidRDefault="00087224" w:rsidP="0024658B">
      <w:pPr>
        <w:spacing w:after="0" w:line="240" w:lineRule="auto"/>
        <w:ind w:firstLine="0"/>
        <w:jc w:val="both"/>
        <w:rPr>
          <w:rFonts w:ascii="Arial" w:hAnsi="Arial" w:cs="Arial"/>
          <w:color w:val="000000"/>
          <w:sz w:val="20"/>
          <w:szCs w:val="20"/>
        </w:rPr>
      </w:pPr>
    </w:p>
    <w:p w14:paraId="6376D4DB" w14:textId="77777777" w:rsidR="00087224" w:rsidRDefault="00087224" w:rsidP="0024658B">
      <w:pPr>
        <w:spacing w:after="0" w:line="240" w:lineRule="auto"/>
        <w:ind w:firstLine="0"/>
        <w:jc w:val="both"/>
        <w:rPr>
          <w:rFonts w:ascii="Arial" w:hAnsi="Arial" w:cs="Arial"/>
          <w:color w:val="000000"/>
          <w:sz w:val="20"/>
          <w:szCs w:val="20"/>
        </w:rPr>
      </w:pPr>
    </w:p>
    <w:p w14:paraId="60D0CC2B" w14:textId="77777777" w:rsidR="00673ABE" w:rsidRPr="007F7D5F" w:rsidRDefault="00673ABE" w:rsidP="0024658B">
      <w:pPr>
        <w:spacing w:after="0" w:line="240" w:lineRule="auto"/>
        <w:ind w:firstLine="0"/>
        <w:jc w:val="both"/>
        <w:rPr>
          <w:rFonts w:ascii="Arial" w:hAnsi="Arial" w:cs="Arial"/>
          <w:color w:val="000000"/>
          <w:sz w:val="20"/>
          <w:szCs w:val="20"/>
        </w:rPr>
      </w:pPr>
    </w:p>
    <w:p w14:paraId="10810B87" w14:textId="77777777" w:rsidR="00530D13" w:rsidRDefault="00530D13" w:rsidP="00530D13">
      <w:pPr>
        <w:spacing w:before="120" w:after="0" w:line="240" w:lineRule="auto"/>
        <w:ind w:firstLine="0"/>
        <w:jc w:val="both"/>
        <w:rPr>
          <w:rFonts w:ascii="Arial" w:hAnsi="Arial" w:cs="Arial"/>
          <w:b/>
          <w:color w:val="000000"/>
          <w:sz w:val="20"/>
          <w:szCs w:val="20"/>
        </w:rPr>
      </w:pPr>
    </w:p>
    <w:p w14:paraId="45357C11" w14:textId="51284237" w:rsidR="00087224" w:rsidRPr="007F7D5F" w:rsidRDefault="00087224" w:rsidP="00530D13">
      <w:pPr>
        <w:spacing w:before="120" w:after="0" w:line="240" w:lineRule="auto"/>
        <w:ind w:firstLine="0"/>
        <w:jc w:val="both"/>
        <w:rPr>
          <w:rFonts w:ascii="Arial" w:hAnsi="Arial" w:cs="Arial"/>
          <w:sz w:val="20"/>
          <w:szCs w:val="20"/>
        </w:rPr>
      </w:pPr>
      <w:r w:rsidRPr="007F7D5F">
        <w:rPr>
          <w:rFonts w:ascii="Arial" w:hAnsi="Arial" w:cs="Arial"/>
          <w:b/>
          <w:color w:val="000000"/>
          <w:sz w:val="20"/>
          <w:szCs w:val="20"/>
        </w:rPr>
        <w:t>Article 1 - Objet</w:t>
      </w:r>
    </w:p>
    <w:p w14:paraId="2FE567FA" w14:textId="1C22299F"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Dans le cadre de leur engagement en faveur du développement des relations entre l’école et l’entreprise, les signataires conviennent de mobiliser</w:t>
      </w:r>
      <w:r w:rsidR="007011F4">
        <w:rPr>
          <w:rFonts w:ascii="Arial" w:hAnsi="Arial" w:cs="Arial"/>
          <w:color w:val="000000"/>
          <w:sz w:val="20"/>
          <w:szCs w:val="20"/>
        </w:rPr>
        <w:t xml:space="preserve"> </w:t>
      </w:r>
      <w:proofErr w:type="gramStart"/>
      <w:r w:rsidR="007011F4">
        <w:rPr>
          <w:rFonts w:ascii="Arial" w:hAnsi="Arial" w:cs="Arial"/>
          <w:color w:val="000000"/>
          <w:sz w:val="20"/>
          <w:szCs w:val="20"/>
        </w:rPr>
        <w:t xml:space="preserve">les </w:t>
      </w:r>
      <w:r w:rsidRPr="007F7D5F">
        <w:rPr>
          <w:rFonts w:ascii="Arial" w:hAnsi="Arial" w:cs="Arial"/>
          <w:color w:val="000000"/>
          <w:sz w:val="20"/>
          <w:szCs w:val="20"/>
        </w:rPr>
        <w:t xml:space="preserve">conseillers </w:t>
      </w:r>
      <w:r w:rsidRPr="007F7D5F">
        <w:rPr>
          <w:rFonts w:ascii="Arial" w:eastAsia="Times" w:hAnsi="Arial" w:cs="Arial"/>
          <w:sz w:val="20"/>
          <w:szCs w:val="20"/>
        </w:rPr>
        <w:t>entreprises</w:t>
      </w:r>
      <w:proofErr w:type="gramEnd"/>
      <w:r w:rsidRPr="007F7D5F">
        <w:rPr>
          <w:rFonts w:ascii="Arial" w:eastAsia="Times" w:hAnsi="Arial" w:cs="Arial"/>
          <w:sz w:val="20"/>
          <w:szCs w:val="20"/>
        </w:rPr>
        <w:t xml:space="preserve"> pour l’école pendant la durée de la présente convention.</w:t>
      </w:r>
    </w:p>
    <w:p w14:paraId="0ED2A675" w14:textId="77777777" w:rsidR="00087224" w:rsidRPr="007F7D5F" w:rsidRDefault="00087224" w:rsidP="0024658B">
      <w:pPr>
        <w:spacing w:after="0" w:line="240" w:lineRule="auto"/>
        <w:ind w:firstLine="0"/>
        <w:jc w:val="both"/>
        <w:rPr>
          <w:rFonts w:ascii="Arial" w:hAnsi="Arial" w:cs="Arial"/>
          <w:color w:val="000000"/>
          <w:sz w:val="20"/>
          <w:szCs w:val="20"/>
        </w:rPr>
      </w:pPr>
    </w:p>
    <w:p w14:paraId="424898AA"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Article 2 – Domaines d’intervention des conseillers entreprises pour l’école</w:t>
      </w:r>
    </w:p>
    <w:p w14:paraId="76159A81" w14:textId="77777777" w:rsidR="00087224" w:rsidRPr="007F7D5F" w:rsidRDefault="00087224" w:rsidP="0024658B">
      <w:pPr>
        <w:spacing w:after="0" w:line="240" w:lineRule="auto"/>
        <w:ind w:firstLine="0"/>
        <w:jc w:val="both"/>
        <w:rPr>
          <w:rFonts w:ascii="Arial" w:eastAsia="Times" w:hAnsi="Arial" w:cs="Arial"/>
          <w:sz w:val="20"/>
          <w:szCs w:val="20"/>
        </w:rPr>
      </w:pPr>
      <w:r w:rsidRPr="007F7D5F">
        <w:rPr>
          <w:rFonts w:ascii="Arial" w:hAnsi="Arial" w:cs="Arial"/>
          <w:sz w:val="20"/>
          <w:szCs w:val="20"/>
        </w:rPr>
        <w:t xml:space="preserve">Les signataires s’accordent pour que </w:t>
      </w:r>
      <w:proofErr w:type="gramStart"/>
      <w:r w:rsidRPr="007F7D5F">
        <w:rPr>
          <w:rFonts w:ascii="Arial" w:hAnsi="Arial" w:cs="Arial"/>
          <w:sz w:val="20"/>
          <w:szCs w:val="20"/>
        </w:rPr>
        <w:t xml:space="preserve">les conseillers </w:t>
      </w:r>
      <w:r w:rsidRPr="007F7D5F">
        <w:rPr>
          <w:rFonts w:ascii="Arial" w:eastAsia="Times" w:hAnsi="Arial" w:cs="Arial"/>
          <w:sz w:val="20"/>
          <w:szCs w:val="20"/>
        </w:rPr>
        <w:t>entreprises</w:t>
      </w:r>
      <w:proofErr w:type="gramEnd"/>
      <w:r w:rsidRPr="007F7D5F">
        <w:rPr>
          <w:rFonts w:ascii="Arial" w:eastAsia="Times" w:hAnsi="Arial" w:cs="Arial"/>
          <w:sz w:val="20"/>
          <w:szCs w:val="20"/>
        </w:rPr>
        <w:t xml:space="preserve"> pour l’école désignés dans le cadre de la présente convention contribuent à la mise en œuvre des actions suivantes :</w:t>
      </w:r>
    </w:p>
    <w:p w14:paraId="35D54485" w14:textId="77777777" w:rsidR="00087224" w:rsidRPr="007F7D5F" w:rsidRDefault="00087224" w:rsidP="0024658B">
      <w:pPr>
        <w:spacing w:after="0" w:line="240" w:lineRule="auto"/>
        <w:ind w:firstLine="0"/>
        <w:jc w:val="both"/>
        <w:rPr>
          <w:rFonts w:ascii="Arial" w:hAnsi="Arial" w:cs="Arial"/>
          <w:sz w:val="20"/>
          <w:szCs w:val="20"/>
        </w:rPr>
      </w:pPr>
    </w:p>
    <w:p w14:paraId="01C4F567" w14:textId="77777777" w:rsidR="00254FB1" w:rsidRPr="00254FB1" w:rsidRDefault="00254FB1" w:rsidP="00254FB1">
      <w:pPr>
        <w:numPr>
          <w:ilvl w:val="1"/>
          <w:numId w:val="36"/>
        </w:numPr>
        <w:spacing w:before="100" w:beforeAutospacing="1" w:after="100" w:afterAutospacing="1" w:line="240" w:lineRule="auto"/>
        <w:rPr>
          <w:rFonts w:ascii="Arial" w:eastAsia="Times New Roman" w:hAnsi="Arial" w:cs="Arial"/>
          <w:sz w:val="20"/>
          <w:szCs w:val="20"/>
          <w:lang w:eastAsia="fr-FR"/>
        </w:rPr>
      </w:pPr>
      <w:r w:rsidRPr="00254FB1">
        <w:rPr>
          <w:rFonts w:ascii="Arial" w:eastAsia="Times New Roman" w:hAnsi="Arial" w:cs="Arial"/>
          <w:sz w:val="20"/>
          <w:szCs w:val="20"/>
          <w:lang w:eastAsia="fr-FR"/>
        </w:rPr>
        <w:t>L’information et la connaissance du monde économique et des métiers, (découverte métiers dès la 5</w:t>
      </w:r>
      <w:r w:rsidRPr="00254FB1">
        <w:rPr>
          <w:rFonts w:ascii="Arial" w:eastAsia="Times New Roman" w:hAnsi="Arial" w:cs="Arial"/>
          <w:sz w:val="20"/>
          <w:szCs w:val="20"/>
          <w:vertAlign w:val="superscript"/>
          <w:lang w:eastAsia="fr-FR"/>
        </w:rPr>
        <w:t>e</w:t>
      </w:r>
      <w:r w:rsidRPr="00254FB1">
        <w:rPr>
          <w:rFonts w:ascii="Arial" w:eastAsia="Times New Roman" w:hAnsi="Arial" w:cs="Arial"/>
          <w:sz w:val="20"/>
          <w:szCs w:val="20"/>
          <w:lang w:eastAsia="fr-FR"/>
        </w:rPr>
        <w:t>)</w:t>
      </w:r>
    </w:p>
    <w:p w14:paraId="7CFA1FD3" w14:textId="6A004AA7" w:rsidR="00AD209E" w:rsidRPr="00AD209E" w:rsidRDefault="004C27D6" w:rsidP="00AD209E">
      <w:pPr>
        <w:numPr>
          <w:ilvl w:val="1"/>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Formation</w:t>
      </w:r>
      <w:r w:rsidR="00AD209E" w:rsidRPr="00AD209E">
        <w:rPr>
          <w:rFonts w:ascii="Arial" w:eastAsia="Times New Roman" w:hAnsi="Arial" w:cs="Arial"/>
          <w:sz w:val="20"/>
          <w:szCs w:val="20"/>
          <w:lang w:eastAsia="fr-FR"/>
        </w:rPr>
        <w:t xml:space="preserve"> professionnelle initiale des jeunes :</w:t>
      </w:r>
    </w:p>
    <w:p w14:paraId="22A3EBD2" w14:textId="40F884A1"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Élaboration</w:t>
      </w:r>
      <w:r w:rsidR="00AD209E" w:rsidRPr="00AD209E">
        <w:rPr>
          <w:rFonts w:ascii="Arial" w:eastAsia="Times New Roman" w:hAnsi="Arial" w:cs="Arial"/>
          <w:sz w:val="20"/>
          <w:szCs w:val="20"/>
          <w:lang w:eastAsia="fr-FR"/>
        </w:rPr>
        <w:t xml:space="preserve"> des diplômes professionnels au niveau national et accompagnement à leur mise en œuvre auprès des professionnels des secteurs concernés, </w:t>
      </w:r>
    </w:p>
    <w:p w14:paraId="059AAF09" w14:textId="6A779DDF"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Élaboration</w:t>
      </w:r>
      <w:r w:rsidR="00AD209E" w:rsidRPr="00AD209E">
        <w:rPr>
          <w:rFonts w:ascii="Arial" w:eastAsia="Times New Roman" w:hAnsi="Arial" w:cs="Arial"/>
          <w:sz w:val="20"/>
          <w:szCs w:val="20"/>
          <w:lang w:eastAsia="fr-FR"/>
        </w:rPr>
        <w:t xml:space="preserve"> de modules de formation au niveau local,</w:t>
      </w:r>
    </w:p>
    <w:p w14:paraId="1A399449" w14:textId="64AAC190"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Développement</w:t>
      </w:r>
      <w:r w:rsidR="00AD209E" w:rsidRPr="00AD209E">
        <w:rPr>
          <w:rFonts w:ascii="Arial" w:eastAsia="Times New Roman" w:hAnsi="Arial" w:cs="Arial"/>
          <w:sz w:val="20"/>
          <w:szCs w:val="20"/>
          <w:lang w:eastAsia="fr-FR"/>
        </w:rPr>
        <w:t xml:space="preserve"> quantitatif et qualitatif des périodes en entreprise,</w:t>
      </w:r>
    </w:p>
    <w:p w14:paraId="2DFA67D9" w14:textId="2D2C40B2"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Évaluation</w:t>
      </w:r>
      <w:r w:rsidR="00AD209E" w:rsidRPr="00AD209E">
        <w:rPr>
          <w:rFonts w:ascii="Arial" w:eastAsia="Times New Roman" w:hAnsi="Arial" w:cs="Arial"/>
          <w:sz w:val="20"/>
          <w:szCs w:val="20"/>
          <w:lang w:eastAsia="fr-FR"/>
        </w:rPr>
        <w:t xml:space="preserve"> des jeunes en formation (contrôle en cours de formation, épreuves ponctuelles),</w:t>
      </w:r>
    </w:p>
    <w:p w14:paraId="7A6EB390" w14:textId="34E32823"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Participation</w:t>
      </w:r>
      <w:r w:rsidR="00AD209E" w:rsidRPr="00AD209E">
        <w:rPr>
          <w:rFonts w:ascii="Arial" w:eastAsia="Times New Roman" w:hAnsi="Arial" w:cs="Arial"/>
          <w:sz w:val="20"/>
          <w:szCs w:val="20"/>
          <w:lang w:eastAsia="fr-FR"/>
        </w:rPr>
        <w:t xml:space="preserve"> aux jurys d’examens des diplômes professionnels et appui à leur constitution,</w:t>
      </w:r>
    </w:p>
    <w:p w14:paraId="03EBA350" w14:textId="3249E338"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Démarches</w:t>
      </w:r>
      <w:r w:rsidR="00AD209E" w:rsidRPr="00AD209E">
        <w:rPr>
          <w:rFonts w:ascii="Arial" w:eastAsia="Times New Roman" w:hAnsi="Arial" w:cs="Arial"/>
          <w:sz w:val="20"/>
          <w:szCs w:val="20"/>
          <w:lang w:eastAsia="fr-FR"/>
        </w:rPr>
        <w:t>-qualité des formations : labellisations, certifications,</w:t>
      </w:r>
    </w:p>
    <w:p w14:paraId="01E4DB41" w14:textId="7A582EC2" w:rsidR="00AD209E" w:rsidRPr="00AD209E" w:rsidRDefault="004C27D6" w:rsidP="00AD209E">
      <w:pPr>
        <w:numPr>
          <w:ilvl w:val="2"/>
          <w:numId w:val="36"/>
        </w:numPr>
        <w:spacing w:before="100" w:beforeAutospacing="1" w:after="100" w:afterAutospacing="1" w:line="240" w:lineRule="auto"/>
        <w:rPr>
          <w:rFonts w:ascii="Arial" w:eastAsia="Times New Roman" w:hAnsi="Arial" w:cs="Arial"/>
          <w:sz w:val="20"/>
          <w:szCs w:val="20"/>
          <w:lang w:eastAsia="fr-FR"/>
        </w:rPr>
      </w:pPr>
      <w:r w:rsidRPr="00AD209E">
        <w:rPr>
          <w:rFonts w:ascii="Arial" w:eastAsia="Times New Roman" w:hAnsi="Arial" w:cs="Arial"/>
          <w:sz w:val="20"/>
          <w:szCs w:val="20"/>
          <w:lang w:eastAsia="fr-FR"/>
        </w:rPr>
        <w:t>Développement</w:t>
      </w:r>
      <w:r w:rsidR="00AD209E" w:rsidRPr="00AD209E">
        <w:rPr>
          <w:rFonts w:ascii="Arial" w:eastAsia="Times New Roman" w:hAnsi="Arial" w:cs="Arial"/>
          <w:sz w:val="20"/>
          <w:szCs w:val="20"/>
          <w:lang w:eastAsia="fr-FR"/>
        </w:rPr>
        <w:t xml:space="preserve"> de l’apprentissage,</w:t>
      </w:r>
    </w:p>
    <w:p w14:paraId="3F124E64" w14:textId="77777777" w:rsidR="00B874B7" w:rsidRDefault="00B874B7" w:rsidP="00254FB1">
      <w:pPr>
        <w:numPr>
          <w:ilvl w:val="1"/>
          <w:numId w:val="36"/>
        </w:numPr>
        <w:spacing w:before="100" w:beforeAutospacing="1" w:after="100"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 promotion de l’entreprenariat</w:t>
      </w:r>
    </w:p>
    <w:p w14:paraId="067D4C71" w14:textId="3DB76108" w:rsidR="00254FB1" w:rsidRPr="00254FB1" w:rsidRDefault="00254FB1" w:rsidP="00254FB1">
      <w:pPr>
        <w:numPr>
          <w:ilvl w:val="1"/>
          <w:numId w:val="36"/>
        </w:numPr>
        <w:spacing w:before="100" w:beforeAutospacing="1" w:after="100" w:afterAutospacing="1" w:line="240" w:lineRule="auto"/>
        <w:jc w:val="both"/>
        <w:rPr>
          <w:rFonts w:ascii="Arial" w:eastAsia="Times New Roman" w:hAnsi="Arial" w:cs="Arial"/>
          <w:sz w:val="20"/>
          <w:szCs w:val="20"/>
          <w:lang w:eastAsia="fr-FR"/>
        </w:rPr>
      </w:pPr>
      <w:r w:rsidRPr="00254FB1">
        <w:rPr>
          <w:rFonts w:ascii="Arial" w:eastAsia="Times New Roman" w:hAnsi="Arial" w:cs="Arial"/>
          <w:sz w:val="20"/>
          <w:szCs w:val="20"/>
          <w:lang w:eastAsia="fr-FR"/>
        </w:rPr>
        <w:t>La prévention du décrochage et le droit au retour en formation des jeunes décrocheurs,</w:t>
      </w:r>
    </w:p>
    <w:p w14:paraId="0FEA4B1E" w14:textId="77777777" w:rsidR="00254FB1" w:rsidRPr="00254FB1" w:rsidRDefault="00254FB1" w:rsidP="00254FB1">
      <w:pPr>
        <w:numPr>
          <w:ilvl w:val="1"/>
          <w:numId w:val="36"/>
        </w:numPr>
        <w:spacing w:before="100" w:beforeAutospacing="1" w:after="100" w:afterAutospacing="1" w:line="240" w:lineRule="auto"/>
        <w:rPr>
          <w:rFonts w:ascii="Arial" w:eastAsia="Times New Roman" w:hAnsi="Arial" w:cs="Arial"/>
          <w:sz w:val="20"/>
          <w:szCs w:val="20"/>
          <w:lang w:eastAsia="fr-FR"/>
        </w:rPr>
      </w:pPr>
      <w:r w:rsidRPr="00254FB1">
        <w:rPr>
          <w:rFonts w:ascii="Arial" w:eastAsia="Times New Roman" w:hAnsi="Arial" w:cs="Arial"/>
          <w:sz w:val="20"/>
          <w:szCs w:val="20"/>
          <w:lang w:eastAsia="fr-FR"/>
        </w:rPr>
        <w:t>Le développement des périodes d'immersion en entreprise des personnels de l'éducation nationale,</w:t>
      </w:r>
    </w:p>
    <w:p w14:paraId="019C5D5A" w14:textId="77777777" w:rsidR="00254FB1" w:rsidRPr="00254FB1" w:rsidRDefault="00254FB1" w:rsidP="00254FB1">
      <w:pPr>
        <w:numPr>
          <w:ilvl w:val="1"/>
          <w:numId w:val="36"/>
        </w:numPr>
        <w:spacing w:before="100" w:beforeAutospacing="1" w:after="100" w:afterAutospacing="1" w:line="240" w:lineRule="auto"/>
        <w:rPr>
          <w:rFonts w:ascii="Arial" w:eastAsia="Times New Roman" w:hAnsi="Arial" w:cs="Arial"/>
          <w:sz w:val="20"/>
          <w:szCs w:val="20"/>
          <w:lang w:eastAsia="fr-FR"/>
        </w:rPr>
      </w:pPr>
      <w:r w:rsidRPr="00254FB1">
        <w:rPr>
          <w:rFonts w:ascii="Arial" w:eastAsia="Times New Roman" w:hAnsi="Arial" w:cs="Arial"/>
          <w:sz w:val="20"/>
          <w:szCs w:val="20"/>
          <w:lang w:eastAsia="fr-FR"/>
        </w:rPr>
        <w:t>La formation tout au long de la vie : appui au GRETA-CFA, VAE,</w:t>
      </w:r>
    </w:p>
    <w:p w14:paraId="6003A9ED" w14:textId="20502A7A" w:rsidR="00087224" w:rsidRDefault="00254FB1" w:rsidP="00254FB1">
      <w:pPr>
        <w:numPr>
          <w:ilvl w:val="1"/>
          <w:numId w:val="36"/>
        </w:numPr>
        <w:spacing w:before="100" w:beforeAutospacing="1" w:after="100" w:afterAutospacing="1" w:line="240" w:lineRule="auto"/>
        <w:rPr>
          <w:rFonts w:ascii="Arial" w:eastAsia="Times New Roman" w:hAnsi="Arial" w:cs="Arial"/>
          <w:sz w:val="20"/>
          <w:szCs w:val="20"/>
          <w:lang w:eastAsia="fr-FR"/>
        </w:rPr>
      </w:pPr>
      <w:r w:rsidRPr="00254FB1">
        <w:rPr>
          <w:rFonts w:ascii="Arial" w:eastAsia="Times New Roman" w:hAnsi="Arial" w:cs="Arial"/>
          <w:sz w:val="20"/>
          <w:szCs w:val="20"/>
          <w:lang w:eastAsia="fr-FR"/>
        </w:rPr>
        <w:t>Le mentorat</w:t>
      </w:r>
    </w:p>
    <w:p w14:paraId="3E7A5BEB" w14:textId="73BEE907" w:rsidR="00AD209E" w:rsidRPr="00254FB1" w:rsidRDefault="00AD209E" w:rsidP="00AD209E">
      <w:pPr>
        <w:spacing w:before="100" w:beforeAutospacing="1" w:after="100" w:afterAutospacing="1" w:line="240" w:lineRule="auto"/>
        <w:ind w:firstLine="0"/>
        <w:rPr>
          <w:rFonts w:ascii="Arial" w:eastAsia="Times New Roman" w:hAnsi="Arial" w:cs="Arial"/>
          <w:sz w:val="20"/>
          <w:szCs w:val="20"/>
          <w:lang w:eastAsia="fr-FR"/>
        </w:rPr>
      </w:pPr>
      <w:r>
        <w:rPr>
          <w:rFonts w:ascii="Arial" w:eastAsia="Times New Roman" w:hAnsi="Arial" w:cs="Arial"/>
          <w:sz w:val="20"/>
          <w:szCs w:val="20"/>
          <w:lang w:eastAsia="fr-FR"/>
        </w:rPr>
        <w:t>Par ailleurs, ils peuvent être sollicités sur l’ensemble de l’académie de Bordeaux en qualité d’experts du domaine professionnel dans lequel ils exercent.</w:t>
      </w:r>
    </w:p>
    <w:p w14:paraId="373B6805" w14:textId="77777777" w:rsidR="00087224" w:rsidRPr="007F7D5F" w:rsidRDefault="00087224" w:rsidP="0024658B">
      <w:pPr>
        <w:spacing w:after="0" w:line="240" w:lineRule="auto"/>
        <w:ind w:firstLine="0"/>
        <w:jc w:val="both"/>
        <w:rPr>
          <w:rFonts w:ascii="Arial" w:hAnsi="Arial" w:cs="Arial"/>
          <w:sz w:val="20"/>
          <w:szCs w:val="20"/>
        </w:rPr>
      </w:pPr>
    </w:p>
    <w:p w14:paraId="7D125D9B"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b/>
          <w:color w:val="000000"/>
          <w:sz w:val="20"/>
          <w:szCs w:val="20"/>
        </w:rPr>
        <w:t>Article 3 – Désignation des conseillers entreprises pour l’école</w:t>
      </w:r>
    </w:p>
    <w:p w14:paraId="449E02B0" w14:textId="1CF98D48"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Dans ce cadre, l’organisation professionnelle</w:t>
      </w:r>
      <w:r w:rsidR="007011F4">
        <w:rPr>
          <w:rFonts w:ascii="Arial" w:hAnsi="Arial" w:cs="Arial"/>
          <w:color w:val="000000"/>
          <w:sz w:val="20"/>
          <w:szCs w:val="20"/>
        </w:rPr>
        <w:t xml:space="preserve"> signataire</w:t>
      </w:r>
      <w:r w:rsidRPr="007F7D5F">
        <w:rPr>
          <w:rFonts w:ascii="Arial" w:hAnsi="Arial" w:cs="Arial"/>
          <w:color w:val="000000"/>
          <w:sz w:val="20"/>
          <w:szCs w:val="20"/>
        </w:rPr>
        <w:t xml:space="preserve"> souhaite contribuer à l’atteinte des objectifs en mobilisant les entreprises membres de son réseau et en proposant au recteur la candidature de</w:t>
      </w:r>
      <w:r w:rsidRPr="007F7D5F">
        <w:rPr>
          <w:rFonts w:ascii="Arial" w:hAnsi="Arial" w:cs="Arial"/>
          <w:i/>
          <w:color w:val="000000"/>
          <w:sz w:val="20"/>
          <w:szCs w:val="20"/>
        </w:rPr>
        <w:t xml:space="preserve"> </w:t>
      </w:r>
      <w:r w:rsidRPr="007F7D5F">
        <w:rPr>
          <w:rFonts w:ascii="Arial" w:hAnsi="Arial" w:cs="Arial"/>
          <w:color w:val="000000"/>
          <w:sz w:val="20"/>
          <w:szCs w:val="20"/>
        </w:rPr>
        <w:t>salariés, artisans, employeurs reconnus pour leur expertise dans le(s) secteur(s) d</w:t>
      </w:r>
      <w:r w:rsidR="007011F4">
        <w:rPr>
          <w:rFonts w:ascii="Arial" w:hAnsi="Arial" w:cs="Arial"/>
          <w:color w:val="000000"/>
          <w:sz w:val="20"/>
          <w:szCs w:val="20"/>
        </w:rPr>
        <w:t>’activités</w:t>
      </w:r>
      <w:r w:rsidRPr="007F7D5F">
        <w:rPr>
          <w:rFonts w:ascii="Arial" w:hAnsi="Arial" w:cs="Arial"/>
          <w:color w:val="000000"/>
          <w:sz w:val="20"/>
          <w:szCs w:val="20"/>
        </w:rPr>
        <w:t xml:space="preserve"> susceptibles de la représenter auprès des acteurs du système éducatif. </w:t>
      </w:r>
    </w:p>
    <w:p w14:paraId="7CD9EBAE"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L’organisation professionnelle s’assure que les employeurs sont informés de l’étendue et de la durée des missions susceptibles d’être confiées à leurs salariés.</w:t>
      </w:r>
    </w:p>
    <w:p w14:paraId="4F3378EE" w14:textId="77777777" w:rsidR="00087224" w:rsidRPr="007F7D5F" w:rsidRDefault="00087224" w:rsidP="0024658B">
      <w:pPr>
        <w:spacing w:after="0" w:line="240" w:lineRule="auto"/>
        <w:ind w:firstLine="0"/>
        <w:jc w:val="both"/>
        <w:rPr>
          <w:rFonts w:ascii="Arial" w:hAnsi="Arial" w:cs="Arial"/>
          <w:sz w:val="20"/>
          <w:szCs w:val="20"/>
        </w:rPr>
      </w:pPr>
    </w:p>
    <w:p w14:paraId="04B33315" w14:textId="77777777" w:rsidR="00087224" w:rsidRPr="007F7D5F" w:rsidRDefault="00087224" w:rsidP="0024658B">
      <w:pPr>
        <w:spacing w:after="0" w:line="240" w:lineRule="auto"/>
        <w:ind w:firstLine="0"/>
        <w:jc w:val="both"/>
        <w:rPr>
          <w:rFonts w:ascii="Arial" w:hAnsi="Arial" w:cs="Arial"/>
          <w:sz w:val="20"/>
          <w:szCs w:val="20"/>
        </w:rPr>
      </w:pPr>
      <w:r w:rsidRPr="007F7D5F">
        <w:rPr>
          <w:rFonts w:ascii="Arial" w:hAnsi="Arial" w:cs="Arial"/>
          <w:sz w:val="20"/>
          <w:szCs w:val="20"/>
        </w:rPr>
        <w:t xml:space="preserve">Suite aux propositions transmises par l’organisation professionnelle, le recteur d’académie établira une lettre de mission à l’attention de chaque </w:t>
      </w:r>
      <w:r w:rsidRPr="007F7D5F">
        <w:rPr>
          <w:rFonts w:ascii="Arial" w:hAnsi="Arial" w:cs="Arial"/>
          <w:color w:val="000000"/>
          <w:sz w:val="20"/>
          <w:szCs w:val="20"/>
        </w:rPr>
        <w:t>conseiller entreprises pour l’école désigné</w:t>
      </w:r>
      <w:r w:rsidRPr="007F7D5F">
        <w:rPr>
          <w:rFonts w:ascii="Arial" w:hAnsi="Arial" w:cs="Arial"/>
          <w:sz w:val="20"/>
          <w:szCs w:val="20"/>
        </w:rPr>
        <w:t>,</w:t>
      </w:r>
      <w:r w:rsidRPr="007F7D5F">
        <w:rPr>
          <w:rFonts w:ascii="Arial" w:hAnsi="Arial" w:cs="Arial"/>
          <w:color w:val="000000"/>
          <w:sz w:val="20"/>
          <w:szCs w:val="20"/>
        </w:rPr>
        <w:t xml:space="preserve"> </w:t>
      </w:r>
      <w:r w:rsidRPr="007F7D5F">
        <w:rPr>
          <w:rFonts w:ascii="Arial" w:hAnsi="Arial" w:cs="Arial"/>
          <w:sz w:val="20"/>
          <w:szCs w:val="20"/>
        </w:rPr>
        <w:t>précisant la nature, le champ géographique, la durée de sa ou ses missions ainsi que les coordonnées de son référent au sein de l’académie</w:t>
      </w:r>
      <w:r w:rsidRPr="007F7D5F">
        <w:rPr>
          <w:rFonts w:ascii="Arial" w:hAnsi="Arial" w:cs="Arial"/>
          <w:color w:val="000000"/>
          <w:sz w:val="20"/>
          <w:szCs w:val="20"/>
        </w:rPr>
        <w:t>.</w:t>
      </w:r>
    </w:p>
    <w:p w14:paraId="69BB6054" w14:textId="77777777" w:rsidR="00087224" w:rsidRPr="007F7D5F" w:rsidRDefault="00087224" w:rsidP="0024658B">
      <w:pPr>
        <w:spacing w:after="0" w:line="240" w:lineRule="auto"/>
        <w:ind w:firstLine="0"/>
        <w:jc w:val="both"/>
        <w:rPr>
          <w:rFonts w:ascii="Arial" w:hAnsi="Arial" w:cs="Arial"/>
          <w:sz w:val="20"/>
          <w:szCs w:val="20"/>
        </w:rPr>
      </w:pPr>
    </w:p>
    <w:p w14:paraId="546B5D17" w14:textId="77777777" w:rsidR="00087224" w:rsidRPr="007F7D5F" w:rsidRDefault="00087224" w:rsidP="0024658B">
      <w:pPr>
        <w:spacing w:after="0" w:line="240" w:lineRule="auto"/>
        <w:ind w:firstLine="0"/>
        <w:jc w:val="both"/>
        <w:rPr>
          <w:rFonts w:ascii="Arial" w:hAnsi="Arial" w:cs="Arial"/>
          <w:sz w:val="20"/>
          <w:szCs w:val="20"/>
        </w:rPr>
      </w:pPr>
      <w:r w:rsidRPr="007F7D5F">
        <w:rPr>
          <w:rFonts w:ascii="Arial" w:hAnsi="Arial" w:cs="Arial"/>
          <w:sz w:val="20"/>
          <w:szCs w:val="20"/>
        </w:rPr>
        <w:t xml:space="preserve">Chaque lettre de mission sera communiquée à l’organisation signataire de la présente convention qui s’engage à en informer les employeurs des conseillers </w:t>
      </w:r>
      <w:r w:rsidRPr="007F7D5F">
        <w:rPr>
          <w:rFonts w:ascii="Arial" w:eastAsia="Times" w:hAnsi="Arial" w:cs="Arial"/>
          <w:sz w:val="20"/>
          <w:szCs w:val="20"/>
        </w:rPr>
        <w:t>entreprises pour l’école salariés</w:t>
      </w:r>
      <w:r w:rsidRPr="007F7D5F">
        <w:rPr>
          <w:rFonts w:ascii="Arial" w:hAnsi="Arial" w:cs="Arial"/>
          <w:sz w:val="20"/>
          <w:szCs w:val="20"/>
        </w:rPr>
        <w:t>.</w:t>
      </w:r>
    </w:p>
    <w:p w14:paraId="35DF2EBF" w14:textId="77777777" w:rsidR="00087224" w:rsidRPr="007F7D5F" w:rsidRDefault="00087224" w:rsidP="0024658B">
      <w:pPr>
        <w:spacing w:after="0" w:line="240" w:lineRule="auto"/>
        <w:ind w:firstLine="0"/>
        <w:jc w:val="both"/>
        <w:rPr>
          <w:rFonts w:ascii="Arial" w:hAnsi="Arial" w:cs="Arial"/>
          <w:sz w:val="20"/>
          <w:szCs w:val="20"/>
        </w:rPr>
      </w:pPr>
    </w:p>
    <w:p w14:paraId="4E1124BC"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Article 4 – Exercice des missions des conseillers entreprises pour l’école</w:t>
      </w:r>
    </w:p>
    <w:p w14:paraId="60F48AB8" w14:textId="14D11909" w:rsidR="00087224"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 xml:space="preserve">L’organisation professionnelle </w:t>
      </w:r>
      <w:r w:rsidR="00823BC7">
        <w:rPr>
          <w:rFonts w:ascii="Arial" w:hAnsi="Arial" w:cs="Arial"/>
          <w:color w:val="000000"/>
          <w:sz w:val="20"/>
          <w:szCs w:val="20"/>
        </w:rPr>
        <w:t xml:space="preserve">signataire </w:t>
      </w:r>
      <w:r w:rsidRPr="007F7D5F">
        <w:rPr>
          <w:rFonts w:ascii="Arial" w:hAnsi="Arial" w:cs="Arial"/>
          <w:color w:val="000000"/>
          <w:sz w:val="20"/>
          <w:szCs w:val="20"/>
        </w:rPr>
        <w:t>et l’académie s’engagent à faciliter l’action des conseillers entreprises pour l’école désignés dans le cadre de la présente convention.</w:t>
      </w:r>
      <w:r w:rsidR="000B5673">
        <w:rPr>
          <w:rFonts w:ascii="Arial" w:hAnsi="Arial" w:cs="Arial"/>
          <w:color w:val="000000"/>
          <w:sz w:val="20"/>
          <w:szCs w:val="20"/>
        </w:rPr>
        <w:t xml:space="preserve"> </w:t>
      </w:r>
    </w:p>
    <w:p w14:paraId="2E550AB4" w14:textId="39E8D6DB" w:rsidR="00823BC7" w:rsidRDefault="00823BC7" w:rsidP="0024658B">
      <w:pPr>
        <w:spacing w:after="0" w:line="240" w:lineRule="auto"/>
        <w:ind w:firstLine="0"/>
        <w:jc w:val="both"/>
        <w:rPr>
          <w:rFonts w:ascii="Arial" w:hAnsi="Arial" w:cs="Arial"/>
          <w:color w:val="000000"/>
          <w:sz w:val="20"/>
          <w:szCs w:val="20"/>
        </w:rPr>
      </w:pPr>
    </w:p>
    <w:p w14:paraId="3487541E" w14:textId="46B2E474" w:rsidR="00530D13" w:rsidRDefault="00530D13" w:rsidP="0024658B">
      <w:pPr>
        <w:spacing w:after="0" w:line="240" w:lineRule="auto"/>
        <w:ind w:firstLine="0"/>
        <w:jc w:val="both"/>
        <w:rPr>
          <w:rFonts w:ascii="Arial" w:hAnsi="Arial" w:cs="Arial"/>
          <w:color w:val="000000"/>
          <w:sz w:val="20"/>
          <w:szCs w:val="20"/>
        </w:rPr>
      </w:pPr>
    </w:p>
    <w:p w14:paraId="57F32303" w14:textId="77777777" w:rsidR="00530D13" w:rsidRDefault="00530D13" w:rsidP="0024658B">
      <w:pPr>
        <w:spacing w:after="0" w:line="240" w:lineRule="auto"/>
        <w:ind w:firstLine="0"/>
        <w:jc w:val="both"/>
        <w:rPr>
          <w:rFonts w:ascii="Arial" w:hAnsi="Arial" w:cs="Arial"/>
          <w:color w:val="000000"/>
          <w:sz w:val="20"/>
          <w:szCs w:val="20"/>
        </w:rPr>
      </w:pPr>
    </w:p>
    <w:p w14:paraId="5E3638A6" w14:textId="77777777" w:rsidR="00530D13" w:rsidRDefault="00530D13" w:rsidP="0024658B">
      <w:pPr>
        <w:spacing w:after="0" w:line="240" w:lineRule="auto"/>
        <w:ind w:firstLine="0"/>
        <w:jc w:val="both"/>
        <w:rPr>
          <w:rFonts w:ascii="Arial" w:hAnsi="Arial" w:cs="Arial"/>
          <w:color w:val="000000"/>
          <w:sz w:val="20"/>
          <w:szCs w:val="20"/>
        </w:rPr>
      </w:pPr>
    </w:p>
    <w:p w14:paraId="6276FC06" w14:textId="1B1DB85B" w:rsidR="00823BC7" w:rsidRPr="007F7D5F" w:rsidRDefault="00823BC7" w:rsidP="0024658B">
      <w:pPr>
        <w:spacing w:after="0" w:line="240" w:lineRule="auto"/>
        <w:ind w:firstLine="0"/>
        <w:jc w:val="both"/>
        <w:rPr>
          <w:rFonts w:ascii="Arial" w:hAnsi="Arial" w:cs="Arial"/>
          <w:color w:val="000000"/>
          <w:sz w:val="20"/>
          <w:szCs w:val="20"/>
        </w:rPr>
      </w:pPr>
      <w:r>
        <w:rPr>
          <w:rFonts w:ascii="Arial" w:hAnsi="Arial" w:cs="Arial"/>
          <w:color w:val="000000"/>
          <w:sz w:val="20"/>
          <w:szCs w:val="20"/>
        </w:rPr>
        <w:t>Afin d’accompagner dans l’exercice de leurs missions, les conseillers entreprises pour l’école pourront se référer</w:t>
      </w:r>
      <w:r w:rsidR="001751CE">
        <w:rPr>
          <w:rFonts w:ascii="Arial" w:hAnsi="Arial" w:cs="Arial"/>
          <w:color w:val="000000"/>
          <w:sz w:val="20"/>
          <w:szCs w:val="20"/>
        </w:rPr>
        <w:t xml:space="preserve"> au </w:t>
      </w:r>
      <w:r w:rsidR="004C5EFC">
        <w:rPr>
          <w:rFonts w:ascii="Arial" w:hAnsi="Arial" w:cs="Arial"/>
          <w:color w:val="000000"/>
          <w:sz w:val="20"/>
          <w:szCs w:val="20"/>
        </w:rPr>
        <w:t xml:space="preserve">Service </w:t>
      </w:r>
      <w:r w:rsidR="001751CE">
        <w:rPr>
          <w:rFonts w:ascii="Arial" w:hAnsi="Arial" w:cs="Arial"/>
          <w:color w:val="000000"/>
          <w:sz w:val="20"/>
          <w:szCs w:val="20"/>
        </w:rPr>
        <w:t>R</w:t>
      </w:r>
      <w:r w:rsidR="004C5EFC">
        <w:rPr>
          <w:rFonts w:ascii="Arial" w:hAnsi="Arial" w:cs="Arial"/>
          <w:color w:val="000000"/>
          <w:sz w:val="20"/>
          <w:szCs w:val="20"/>
        </w:rPr>
        <w:t xml:space="preserve">égional </w:t>
      </w:r>
      <w:r w:rsidR="001751CE">
        <w:rPr>
          <w:rFonts w:ascii="Arial" w:hAnsi="Arial" w:cs="Arial"/>
          <w:color w:val="000000"/>
          <w:sz w:val="20"/>
          <w:szCs w:val="20"/>
        </w:rPr>
        <w:t>A</w:t>
      </w:r>
      <w:r w:rsidR="004C5EFC">
        <w:rPr>
          <w:rFonts w:ascii="Arial" w:hAnsi="Arial" w:cs="Arial"/>
          <w:color w:val="000000"/>
          <w:sz w:val="20"/>
          <w:szCs w:val="20"/>
        </w:rPr>
        <w:t>cadémique à la Formation professionnelle initiale et continue et à l’apprentissage SRA</w:t>
      </w:r>
      <w:r w:rsidR="001751CE">
        <w:rPr>
          <w:rFonts w:ascii="Arial" w:hAnsi="Arial" w:cs="Arial"/>
          <w:color w:val="000000"/>
          <w:sz w:val="20"/>
          <w:szCs w:val="20"/>
        </w:rPr>
        <w:t xml:space="preserve">-FPICA de </w:t>
      </w:r>
      <w:r w:rsidR="004C5EFC">
        <w:rPr>
          <w:rFonts w:ascii="Arial" w:hAnsi="Arial" w:cs="Arial"/>
          <w:color w:val="000000"/>
          <w:sz w:val="20"/>
          <w:szCs w:val="20"/>
        </w:rPr>
        <w:t>B</w:t>
      </w:r>
      <w:r w:rsidR="001751CE">
        <w:rPr>
          <w:rFonts w:ascii="Arial" w:hAnsi="Arial" w:cs="Arial"/>
          <w:color w:val="000000"/>
          <w:sz w:val="20"/>
          <w:szCs w:val="20"/>
        </w:rPr>
        <w:t>ordeaux, pôle Relation E</w:t>
      </w:r>
      <w:r w:rsidR="004C5EFC">
        <w:rPr>
          <w:rFonts w:ascii="Arial" w:hAnsi="Arial" w:cs="Arial"/>
          <w:color w:val="000000"/>
          <w:sz w:val="20"/>
          <w:szCs w:val="20"/>
        </w:rPr>
        <w:t>ducation Economie, Vanessa MONTEIRO 05 40 54 70 76</w:t>
      </w:r>
      <w:r w:rsidR="00AD209E">
        <w:rPr>
          <w:rFonts w:ascii="Arial" w:hAnsi="Arial" w:cs="Arial"/>
          <w:color w:val="000000"/>
          <w:sz w:val="20"/>
          <w:szCs w:val="20"/>
        </w:rPr>
        <w:t xml:space="preserve">, </w:t>
      </w:r>
      <w:r w:rsidR="00C4502B" w:rsidRPr="00C4502B">
        <w:rPr>
          <w:rFonts w:ascii="Arial" w:hAnsi="Arial" w:cs="Arial"/>
          <w:color w:val="000000"/>
          <w:sz w:val="20"/>
          <w:szCs w:val="20"/>
        </w:rPr>
        <w:t>maee-bordeaux@region-academique-nouvelle-aquitaine.fr</w:t>
      </w:r>
    </w:p>
    <w:p w14:paraId="139A782E" w14:textId="77777777" w:rsidR="00530D13" w:rsidRDefault="00530D13" w:rsidP="0024658B">
      <w:pPr>
        <w:spacing w:after="0" w:line="240" w:lineRule="auto"/>
        <w:ind w:firstLine="0"/>
        <w:jc w:val="both"/>
        <w:rPr>
          <w:rFonts w:ascii="Arial" w:hAnsi="Arial" w:cs="Arial"/>
          <w:b/>
          <w:color w:val="000000"/>
          <w:sz w:val="20"/>
          <w:szCs w:val="20"/>
        </w:rPr>
      </w:pPr>
    </w:p>
    <w:p w14:paraId="7219ABB7" w14:textId="25930102"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b/>
          <w:color w:val="000000"/>
          <w:sz w:val="20"/>
          <w:szCs w:val="20"/>
        </w:rPr>
        <w:t>Article 5 : Information et communication</w:t>
      </w:r>
    </w:p>
    <w:p w14:paraId="5DDD902E"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La liste nominative des conseillers entreprises pour l’école fixée chaque année par arrêté du recteur est communiquée à l’organisation professionnelle signataire de la présente convention.</w:t>
      </w:r>
    </w:p>
    <w:p w14:paraId="17F10E1A"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Les signataires conviennent conjointement des modalités de communication auprès des entreprises et des acteurs académiques relative à la mise en œuvre de la présente convention.</w:t>
      </w:r>
    </w:p>
    <w:p w14:paraId="15B6C9AC"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Ils se tiennent mutuellement informés des projets d’actions de valorisation de leur partenariat.</w:t>
      </w:r>
    </w:p>
    <w:p w14:paraId="2063973D" w14:textId="77777777" w:rsidR="00087224" w:rsidRPr="007F7D5F" w:rsidRDefault="00087224" w:rsidP="0024658B">
      <w:pPr>
        <w:spacing w:after="0" w:line="240" w:lineRule="auto"/>
        <w:ind w:firstLine="0"/>
        <w:jc w:val="both"/>
        <w:rPr>
          <w:rFonts w:ascii="Arial" w:hAnsi="Arial" w:cs="Arial"/>
          <w:color w:val="000000"/>
          <w:sz w:val="20"/>
          <w:szCs w:val="20"/>
        </w:rPr>
      </w:pPr>
    </w:p>
    <w:p w14:paraId="27ADCB24" w14:textId="77777777" w:rsidR="00087224" w:rsidRPr="007F7D5F" w:rsidRDefault="00087224" w:rsidP="0024658B">
      <w:pPr>
        <w:spacing w:after="0" w:line="240" w:lineRule="auto"/>
        <w:ind w:firstLine="0"/>
        <w:jc w:val="both"/>
        <w:rPr>
          <w:rFonts w:ascii="Arial" w:hAnsi="Arial" w:cs="Arial"/>
          <w:b/>
          <w:i/>
          <w:color w:val="000000"/>
          <w:sz w:val="20"/>
          <w:szCs w:val="20"/>
        </w:rPr>
      </w:pPr>
      <w:r w:rsidRPr="009B1C01">
        <w:rPr>
          <w:rFonts w:ascii="Arial" w:hAnsi="Arial" w:cs="Arial"/>
          <w:b/>
          <w:color w:val="000000"/>
          <w:sz w:val="20"/>
          <w:szCs w:val="20"/>
        </w:rPr>
        <w:t>Article 6 -</w:t>
      </w:r>
      <w:r w:rsidRPr="007F7D5F">
        <w:rPr>
          <w:rFonts w:ascii="Arial" w:hAnsi="Arial" w:cs="Arial"/>
          <w:b/>
          <w:i/>
          <w:color w:val="000000"/>
          <w:sz w:val="20"/>
          <w:szCs w:val="20"/>
        </w:rPr>
        <w:t xml:space="preserve"> </w:t>
      </w:r>
      <w:r w:rsidRPr="009B1C01">
        <w:rPr>
          <w:rFonts w:ascii="Arial" w:hAnsi="Arial" w:cs="Arial"/>
          <w:b/>
          <w:color w:val="000000"/>
          <w:sz w:val="20"/>
          <w:szCs w:val="20"/>
        </w:rPr>
        <w:t>Pilotage de la convention</w:t>
      </w:r>
    </w:p>
    <w:p w14:paraId="5156DE99" w14:textId="76005C90" w:rsidR="004C5EFC" w:rsidRPr="007F7D5F" w:rsidRDefault="004C5EFC" w:rsidP="004C5EFC">
      <w:pPr>
        <w:spacing w:after="0" w:line="240" w:lineRule="auto"/>
        <w:ind w:firstLine="0"/>
        <w:jc w:val="both"/>
        <w:rPr>
          <w:rFonts w:ascii="Arial" w:hAnsi="Arial" w:cs="Arial"/>
          <w:color w:val="000000"/>
          <w:sz w:val="20"/>
          <w:szCs w:val="20"/>
        </w:rPr>
      </w:pPr>
      <w:r>
        <w:rPr>
          <w:rFonts w:ascii="Arial" w:hAnsi="Arial" w:cs="Arial"/>
          <w:color w:val="000000"/>
          <w:sz w:val="20"/>
          <w:szCs w:val="20"/>
        </w:rPr>
        <w:t>Un suivi des actions conduites ainsi qu’un bilan seront réalisés une fois par an.</w:t>
      </w:r>
    </w:p>
    <w:p w14:paraId="66F48316" w14:textId="76989BFD" w:rsidR="00087224" w:rsidRPr="007F7D5F" w:rsidRDefault="00087224" w:rsidP="0024658B">
      <w:pPr>
        <w:spacing w:after="0" w:line="240" w:lineRule="auto"/>
        <w:ind w:firstLine="0"/>
        <w:jc w:val="both"/>
        <w:rPr>
          <w:rFonts w:ascii="Arial" w:hAnsi="Arial" w:cs="Arial"/>
          <w:color w:val="000000"/>
          <w:sz w:val="20"/>
          <w:szCs w:val="20"/>
        </w:rPr>
      </w:pPr>
    </w:p>
    <w:p w14:paraId="4D55D46F" w14:textId="0EC2DA02" w:rsidR="00087224" w:rsidRPr="007F7D5F" w:rsidRDefault="007011F4" w:rsidP="0024658B">
      <w:pPr>
        <w:spacing w:after="0" w:line="240" w:lineRule="auto"/>
        <w:ind w:firstLine="0"/>
        <w:jc w:val="both"/>
        <w:rPr>
          <w:rFonts w:ascii="Arial" w:hAnsi="Arial" w:cs="Arial"/>
          <w:color w:val="000000"/>
          <w:sz w:val="20"/>
          <w:szCs w:val="20"/>
        </w:rPr>
      </w:pPr>
      <w:r>
        <w:rPr>
          <w:rFonts w:ascii="Arial" w:hAnsi="Arial" w:cs="Arial"/>
          <w:color w:val="000000"/>
          <w:sz w:val="20"/>
          <w:szCs w:val="20"/>
        </w:rPr>
        <w:t>Ils seront communiqués et adressés</w:t>
      </w:r>
      <w:r w:rsidR="00087224" w:rsidRPr="007F7D5F">
        <w:rPr>
          <w:rFonts w:ascii="Arial" w:hAnsi="Arial" w:cs="Arial"/>
          <w:color w:val="000000"/>
          <w:sz w:val="20"/>
          <w:szCs w:val="20"/>
        </w:rPr>
        <w:t xml:space="preserve"> à l’ensemble des </w:t>
      </w:r>
      <w:r>
        <w:rPr>
          <w:rFonts w:ascii="Arial" w:hAnsi="Arial" w:cs="Arial"/>
          <w:color w:val="000000"/>
          <w:sz w:val="20"/>
          <w:szCs w:val="20"/>
        </w:rPr>
        <w:t>partenaires signataires</w:t>
      </w:r>
      <w:r w:rsidR="00087224" w:rsidRPr="007F7D5F">
        <w:rPr>
          <w:rFonts w:ascii="Arial" w:hAnsi="Arial" w:cs="Arial"/>
          <w:color w:val="000000"/>
          <w:sz w:val="20"/>
          <w:szCs w:val="20"/>
        </w:rPr>
        <w:t>.</w:t>
      </w:r>
    </w:p>
    <w:p w14:paraId="70C3804F" w14:textId="77777777" w:rsidR="00087224" w:rsidRPr="007F7D5F" w:rsidRDefault="00087224" w:rsidP="0024658B">
      <w:pPr>
        <w:spacing w:after="0" w:line="240" w:lineRule="auto"/>
        <w:ind w:firstLine="0"/>
        <w:jc w:val="both"/>
        <w:rPr>
          <w:rFonts w:ascii="Arial" w:hAnsi="Arial" w:cs="Arial"/>
          <w:color w:val="000000"/>
          <w:sz w:val="20"/>
          <w:szCs w:val="20"/>
        </w:rPr>
      </w:pPr>
    </w:p>
    <w:p w14:paraId="171E5CAC" w14:textId="77777777" w:rsidR="00087224" w:rsidRPr="009B1C01" w:rsidRDefault="00087224" w:rsidP="0024658B">
      <w:pPr>
        <w:spacing w:after="0" w:line="240" w:lineRule="auto"/>
        <w:ind w:firstLine="0"/>
        <w:jc w:val="both"/>
        <w:rPr>
          <w:rFonts w:ascii="Arial" w:hAnsi="Arial" w:cs="Arial"/>
          <w:color w:val="000000"/>
          <w:sz w:val="20"/>
          <w:szCs w:val="20"/>
        </w:rPr>
      </w:pPr>
      <w:r w:rsidRPr="009B1C01">
        <w:rPr>
          <w:rFonts w:ascii="Arial" w:hAnsi="Arial" w:cs="Arial"/>
          <w:b/>
          <w:color w:val="000000"/>
          <w:sz w:val="20"/>
          <w:szCs w:val="20"/>
        </w:rPr>
        <w:t>Article 7 - Durée de la convention</w:t>
      </w:r>
    </w:p>
    <w:p w14:paraId="02D603A3"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 xml:space="preserve">La présente convention prend effet à compter de sa date de signature. Conformément à l’article </w:t>
      </w:r>
      <w:r>
        <w:rPr>
          <w:rFonts w:ascii="Arial" w:hAnsi="Arial" w:cs="Arial"/>
          <w:color w:val="000000"/>
          <w:sz w:val="20"/>
          <w:szCs w:val="20"/>
        </w:rPr>
        <w:br/>
      </w:r>
      <w:r w:rsidRPr="007F7D5F">
        <w:rPr>
          <w:rFonts w:ascii="Arial" w:hAnsi="Arial" w:cs="Arial"/>
          <w:color w:val="000000"/>
          <w:sz w:val="20"/>
          <w:szCs w:val="20"/>
        </w:rPr>
        <w:t>D. 331-66 du code de l’éducation, elle est conclue pour une durée de trois ans.</w:t>
      </w:r>
    </w:p>
    <w:p w14:paraId="67562CD3" w14:textId="77777777" w:rsidR="00087224" w:rsidRPr="007F7D5F" w:rsidRDefault="00087224" w:rsidP="0024658B">
      <w:pPr>
        <w:spacing w:after="0" w:line="240" w:lineRule="auto"/>
        <w:ind w:firstLine="0"/>
        <w:jc w:val="both"/>
        <w:rPr>
          <w:rFonts w:ascii="Arial" w:hAnsi="Arial" w:cs="Arial"/>
          <w:color w:val="000000"/>
          <w:sz w:val="20"/>
          <w:szCs w:val="20"/>
        </w:rPr>
      </w:pPr>
      <w:r w:rsidRPr="007F7D5F">
        <w:rPr>
          <w:rFonts w:ascii="Arial" w:hAnsi="Arial" w:cs="Arial"/>
          <w:color w:val="000000"/>
          <w:sz w:val="20"/>
          <w:szCs w:val="20"/>
        </w:rPr>
        <w:t>Au cours de sa période de validité, la convention peut être modifiée par avenant à la demande de l’une ou l’autre des parties.</w:t>
      </w:r>
    </w:p>
    <w:p w14:paraId="700285B9" w14:textId="77777777" w:rsidR="00087224" w:rsidRPr="007F7D5F" w:rsidRDefault="00087224" w:rsidP="0024658B">
      <w:pPr>
        <w:spacing w:after="0" w:line="240" w:lineRule="auto"/>
        <w:ind w:firstLine="0"/>
        <w:jc w:val="both"/>
        <w:rPr>
          <w:rFonts w:ascii="Arial" w:hAnsi="Arial" w:cs="Arial"/>
          <w:color w:val="000000"/>
          <w:sz w:val="20"/>
          <w:szCs w:val="20"/>
        </w:rPr>
      </w:pPr>
    </w:p>
    <w:p w14:paraId="2BD110B4" w14:textId="77777777" w:rsidR="00087224" w:rsidRPr="009B1C01" w:rsidRDefault="00087224" w:rsidP="0024658B">
      <w:pPr>
        <w:spacing w:after="0" w:line="240" w:lineRule="auto"/>
        <w:ind w:firstLine="0"/>
        <w:jc w:val="both"/>
        <w:rPr>
          <w:rFonts w:ascii="Arial" w:hAnsi="Arial" w:cs="Arial"/>
          <w:b/>
          <w:color w:val="000000"/>
          <w:sz w:val="20"/>
          <w:szCs w:val="20"/>
        </w:rPr>
      </w:pPr>
      <w:r w:rsidRPr="009B1C01">
        <w:rPr>
          <w:rFonts w:ascii="Arial" w:hAnsi="Arial" w:cs="Arial"/>
          <w:b/>
          <w:color w:val="000000"/>
          <w:sz w:val="20"/>
          <w:szCs w:val="20"/>
        </w:rPr>
        <w:t>Article 8 : Litiges et résiliation</w:t>
      </w:r>
    </w:p>
    <w:p w14:paraId="0E7AA508" w14:textId="77777777" w:rsidR="00087224" w:rsidRPr="007F7D5F" w:rsidRDefault="00087224" w:rsidP="0024658B">
      <w:pPr>
        <w:tabs>
          <w:tab w:val="left" w:pos="8505"/>
        </w:tabs>
        <w:spacing w:after="0" w:line="240" w:lineRule="auto"/>
        <w:ind w:firstLine="0"/>
        <w:jc w:val="both"/>
        <w:rPr>
          <w:rFonts w:ascii="Arial" w:hAnsi="Arial" w:cs="Arial"/>
          <w:sz w:val="20"/>
          <w:szCs w:val="20"/>
        </w:rPr>
      </w:pPr>
      <w:r w:rsidRPr="007F7D5F">
        <w:rPr>
          <w:rFonts w:ascii="Arial" w:hAnsi="Arial" w:cs="Arial"/>
          <w:sz w:val="20"/>
          <w:szCs w:val="20"/>
        </w:rPr>
        <w:t xml:space="preserve">En cas de litige relatif à l’interprétation ou la mise en œuvre de la présente convention, les parties s’engagent à organiser une procédure de conciliation qui peut être engagée notamment par la réunion d’un comité de pilotage exceptionnel, à l’initiative de l’une ou l’autre des parties. </w:t>
      </w:r>
    </w:p>
    <w:p w14:paraId="1219DD01" w14:textId="77777777" w:rsidR="00087224" w:rsidRPr="007F7D5F" w:rsidRDefault="00087224" w:rsidP="0024658B">
      <w:pPr>
        <w:tabs>
          <w:tab w:val="left" w:pos="8505"/>
        </w:tabs>
        <w:spacing w:after="0" w:line="240" w:lineRule="auto"/>
        <w:ind w:firstLine="0"/>
        <w:jc w:val="both"/>
        <w:rPr>
          <w:rFonts w:ascii="Arial" w:hAnsi="Arial" w:cs="Arial"/>
          <w:sz w:val="20"/>
          <w:szCs w:val="20"/>
        </w:rPr>
      </w:pPr>
    </w:p>
    <w:p w14:paraId="05403294" w14:textId="77777777" w:rsidR="00087224" w:rsidRPr="007F7D5F" w:rsidRDefault="00087224" w:rsidP="0024658B">
      <w:pPr>
        <w:tabs>
          <w:tab w:val="left" w:pos="8505"/>
        </w:tabs>
        <w:spacing w:after="0" w:line="240" w:lineRule="auto"/>
        <w:ind w:firstLine="0"/>
        <w:jc w:val="both"/>
        <w:rPr>
          <w:rFonts w:ascii="Arial" w:hAnsi="Arial" w:cs="Arial"/>
          <w:sz w:val="20"/>
          <w:szCs w:val="20"/>
        </w:rPr>
      </w:pPr>
      <w:r w:rsidRPr="007F7D5F">
        <w:rPr>
          <w:rFonts w:ascii="Arial" w:hAnsi="Arial" w:cs="Arial"/>
          <w:sz w:val="20"/>
          <w:szCs w:val="20"/>
        </w:rPr>
        <w:t xml:space="preserve">La présente convention peut être dénoncée par l'une ou l’autre des parties : la résiliation prendra effet à l’expiration d’un délai minimal de six mois à compter de la réception de la notification écrite de la partie souhaitant mettre un terme à la convention. </w:t>
      </w:r>
    </w:p>
    <w:p w14:paraId="0AE1089F" w14:textId="77777777" w:rsidR="00087224" w:rsidRPr="007F7D5F" w:rsidRDefault="00087224" w:rsidP="0024658B">
      <w:pPr>
        <w:spacing w:after="0" w:line="240" w:lineRule="auto"/>
        <w:ind w:firstLine="0"/>
        <w:jc w:val="both"/>
        <w:rPr>
          <w:rFonts w:ascii="Arial" w:hAnsi="Arial" w:cs="Arial"/>
          <w:color w:val="000000"/>
          <w:sz w:val="20"/>
          <w:szCs w:val="20"/>
        </w:rPr>
      </w:pPr>
    </w:p>
    <w:p w14:paraId="76147FB8" w14:textId="77777777" w:rsidR="00087224" w:rsidRPr="007F7D5F" w:rsidRDefault="00087224" w:rsidP="0024658B">
      <w:pPr>
        <w:spacing w:after="0" w:line="240" w:lineRule="auto"/>
        <w:ind w:firstLine="0"/>
        <w:jc w:val="both"/>
        <w:rPr>
          <w:rFonts w:ascii="Arial" w:hAnsi="Arial" w:cs="Arial"/>
          <w:color w:val="000000"/>
          <w:sz w:val="20"/>
          <w:szCs w:val="20"/>
        </w:rPr>
      </w:pPr>
    </w:p>
    <w:p w14:paraId="0B74AC62" w14:textId="77777777" w:rsidR="00087224" w:rsidRPr="007F7D5F" w:rsidRDefault="00087224" w:rsidP="0024658B">
      <w:pPr>
        <w:spacing w:after="0" w:line="240" w:lineRule="auto"/>
        <w:ind w:firstLine="0"/>
        <w:jc w:val="both"/>
        <w:rPr>
          <w:rFonts w:ascii="Arial" w:hAnsi="Arial" w:cs="Arial"/>
          <w:color w:val="000000"/>
          <w:sz w:val="20"/>
          <w:szCs w:val="20"/>
        </w:rPr>
      </w:pPr>
    </w:p>
    <w:p w14:paraId="1605ECDE" w14:textId="77777777" w:rsidR="00087224" w:rsidRPr="007F7D5F" w:rsidRDefault="00087224" w:rsidP="0024658B">
      <w:pPr>
        <w:spacing w:after="0" w:line="240" w:lineRule="auto"/>
        <w:ind w:firstLine="0"/>
        <w:jc w:val="both"/>
        <w:rPr>
          <w:rFonts w:ascii="Arial" w:hAnsi="Arial" w:cs="Arial"/>
          <w:color w:val="000000"/>
          <w:sz w:val="20"/>
          <w:szCs w:val="20"/>
        </w:rPr>
      </w:pPr>
    </w:p>
    <w:p w14:paraId="7C5CBC23" w14:textId="77777777" w:rsidR="00087224" w:rsidRPr="007F7D5F" w:rsidRDefault="00087224" w:rsidP="0024658B">
      <w:pPr>
        <w:spacing w:after="0" w:line="240" w:lineRule="auto"/>
        <w:ind w:firstLine="0"/>
        <w:jc w:val="both"/>
        <w:rPr>
          <w:rFonts w:ascii="Arial" w:hAnsi="Arial" w:cs="Arial"/>
          <w:color w:val="000000"/>
          <w:sz w:val="20"/>
          <w:szCs w:val="20"/>
        </w:rPr>
      </w:pPr>
    </w:p>
    <w:p w14:paraId="0CAA9376" w14:textId="77777777" w:rsidR="00087224" w:rsidRPr="007F7D5F" w:rsidRDefault="00087224" w:rsidP="0024658B">
      <w:pPr>
        <w:spacing w:after="0" w:line="240" w:lineRule="auto"/>
        <w:ind w:firstLine="0"/>
        <w:jc w:val="both"/>
        <w:rPr>
          <w:rFonts w:ascii="Arial" w:hAnsi="Arial" w:cs="Arial"/>
          <w:color w:val="000000"/>
          <w:sz w:val="20"/>
          <w:szCs w:val="20"/>
        </w:rPr>
      </w:pPr>
    </w:p>
    <w:p w14:paraId="06E7DC61" w14:textId="77777777" w:rsidR="00087224" w:rsidRPr="007F7D5F" w:rsidRDefault="00087224" w:rsidP="0024658B">
      <w:pPr>
        <w:spacing w:after="0" w:line="240" w:lineRule="auto"/>
        <w:ind w:firstLine="0"/>
        <w:jc w:val="both"/>
        <w:rPr>
          <w:rFonts w:ascii="Arial" w:hAnsi="Arial" w:cs="Arial"/>
          <w:color w:val="000000"/>
          <w:sz w:val="20"/>
          <w:szCs w:val="20"/>
        </w:rPr>
      </w:pPr>
      <w:proofErr w:type="gramStart"/>
      <w:r w:rsidRPr="007F7D5F">
        <w:rPr>
          <w:rFonts w:ascii="Arial" w:hAnsi="Arial" w:cs="Arial"/>
          <w:color w:val="000000"/>
          <w:sz w:val="20"/>
          <w:szCs w:val="20"/>
        </w:rPr>
        <w:t>Fait le</w:t>
      </w:r>
      <w:proofErr w:type="gramEnd"/>
      <w:r w:rsidRPr="007F7D5F">
        <w:rPr>
          <w:rFonts w:ascii="Arial" w:hAnsi="Arial" w:cs="Arial"/>
          <w:color w:val="000000"/>
          <w:sz w:val="20"/>
          <w:szCs w:val="20"/>
        </w:rPr>
        <w:t xml:space="preserve"> </w:t>
      </w:r>
    </w:p>
    <w:p w14:paraId="07FE25CC" w14:textId="77777777" w:rsidR="00087224" w:rsidRPr="007F7D5F" w:rsidRDefault="00087224" w:rsidP="0024658B">
      <w:pPr>
        <w:spacing w:after="0" w:line="240" w:lineRule="auto"/>
        <w:ind w:firstLine="0"/>
        <w:jc w:val="both"/>
        <w:rPr>
          <w:rFonts w:ascii="Arial" w:hAnsi="Arial" w:cs="Arial"/>
          <w:color w:val="000000"/>
          <w:sz w:val="20"/>
          <w:szCs w:val="20"/>
        </w:rPr>
      </w:pPr>
    </w:p>
    <w:p w14:paraId="3BFCAB32" w14:textId="77777777" w:rsidR="00087224" w:rsidRPr="007F7D5F" w:rsidRDefault="00087224" w:rsidP="0024658B">
      <w:pPr>
        <w:spacing w:after="0" w:line="240" w:lineRule="auto"/>
        <w:ind w:firstLine="0"/>
        <w:jc w:val="both"/>
        <w:rPr>
          <w:rFonts w:ascii="Arial" w:hAnsi="Arial" w:cs="Arial"/>
          <w:color w:val="000000"/>
          <w:sz w:val="20"/>
          <w:szCs w:val="20"/>
        </w:rPr>
      </w:pPr>
    </w:p>
    <w:tbl>
      <w:tblPr>
        <w:tblW w:w="9540" w:type="dxa"/>
        <w:tblInd w:w="70" w:type="dxa"/>
        <w:tblLayout w:type="fixed"/>
        <w:tblCellMar>
          <w:left w:w="70" w:type="dxa"/>
          <w:right w:w="70" w:type="dxa"/>
        </w:tblCellMar>
        <w:tblLook w:val="0000" w:firstRow="0" w:lastRow="0" w:firstColumn="0" w:lastColumn="0" w:noHBand="0" w:noVBand="0"/>
      </w:tblPr>
      <w:tblGrid>
        <w:gridCol w:w="4860"/>
        <w:gridCol w:w="4680"/>
      </w:tblGrid>
      <w:tr w:rsidR="00087224" w:rsidRPr="007F7D5F" w14:paraId="01B21872" w14:textId="77777777" w:rsidTr="004E3DC3">
        <w:trPr>
          <w:trHeight w:val="713"/>
        </w:trPr>
        <w:tc>
          <w:tcPr>
            <w:tcW w:w="4860" w:type="dxa"/>
          </w:tcPr>
          <w:p w14:paraId="67407DD2" w14:textId="17B0356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L</w:t>
            </w:r>
            <w:r w:rsidR="00810F9A">
              <w:rPr>
                <w:rFonts w:ascii="Arial" w:hAnsi="Arial" w:cs="Arial"/>
                <w:b/>
                <w:color w:val="000000"/>
                <w:sz w:val="20"/>
                <w:szCs w:val="20"/>
              </w:rPr>
              <w:t>e recteur</w:t>
            </w:r>
            <w:r w:rsidR="00741177">
              <w:rPr>
                <w:rFonts w:ascii="Arial" w:hAnsi="Arial" w:cs="Arial"/>
                <w:b/>
                <w:color w:val="000000"/>
                <w:sz w:val="20"/>
                <w:szCs w:val="20"/>
              </w:rPr>
              <w:t xml:space="preserve"> de l’Académie de Bordeaux</w:t>
            </w:r>
          </w:p>
          <w:p w14:paraId="3027C745" w14:textId="77777777" w:rsidR="00087224" w:rsidRPr="007F7D5F" w:rsidRDefault="00087224" w:rsidP="0024658B">
            <w:pPr>
              <w:spacing w:after="0" w:line="240" w:lineRule="auto"/>
              <w:ind w:firstLine="0"/>
              <w:jc w:val="both"/>
              <w:rPr>
                <w:rFonts w:ascii="Arial" w:hAnsi="Arial" w:cs="Arial"/>
                <w:color w:val="000000"/>
                <w:sz w:val="20"/>
                <w:szCs w:val="20"/>
              </w:rPr>
            </w:pPr>
          </w:p>
          <w:p w14:paraId="01145DB7" w14:textId="77777777" w:rsidR="00087224" w:rsidRPr="007F7D5F" w:rsidRDefault="00087224" w:rsidP="0024658B">
            <w:pPr>
              <w:spacing w:after="0" w:line="240" w:lineRule="auto"/>
              <w:ind w:firstLine="0"/>
              <w:jc w:val="both"/>
              <w:rPr>
                <w:rFonts w:ascii="Arial" w:hAnsi="Arial" w:cs="Arial"/>
                <w:color w:val="000000"/>
                <w:sz w:val="20"/>
                <w:szCs w:val="20"/>
              </w:rPr>
            </w:pPr>
          </w:p>
          <w:p w14:paraId="055BD913" w14:textId="77777777" w:rsidR="00087224" w:rsidRPr="007F7D5F" w:rsidRDefault="00087224" w:rsidP="0024658B">
            <w:pPr>
              <w:spacing w:after="0" w:line="240" w:lineRule="auto"/>
              <w:ind w:firstLine="0"/>
              <w:jc w:val="both"/>
              <w:rPr>
                <w:rFonts w:ascii="Arial" w:hAnsi="Arial" w:cs="Arial"/>
                <w:color w:val="000000"/>
                <w:sz w:val="20"/>
                <w:szCs w:val="20"/>
              </w:rPr>
            </w:pPr>
          </w:p>
          <w:p w14:paraId="2FA36C18" w14:textId="77777777" w:rsidR="00087224" w:rsidRPr="007F7D5F" w:rsidRDefault="00087224" w:rsidP="0024658B">
            <w:pPr>
              <w:spacing w:after="0" w:line="240" w:lineRule="auto"/>
              <w:ind w:firstLine="0"/>
              <w:jc w:val="both"/>
              <w:rPr>
                <w:rFonts w:ascii="Arial" w:hAnsi="Arial" w:cs="Arial"/>
                <w:color w:val="000000"/>
                <w:sz w:val="20"/>
                <w:szCs w:val="20"/>
              </w:rPr>
            </w:pPr>
          </w:p>
          <w:p w14:paraId="2B76B0EA" w14:textId="77777777" w:rsidR="00087224" w:rsidRPr="007F7D5F" w:rsidRDefault="00087224" w:rsidP="0024658B">
            <w:pPr>
              <w:spacing w:after="0" w:line="240" w:lineRule="auto"/>
              <w:ind w:firstLine="0"/>
              <w:jc w:val="both"/>
              <w:rPr>
                <w:rFonts w:ascii="Arial" w:hAnsi="Arial" w:cs="Arial"/>
                <w:b/>
                <w:color w:val="000000"/>
                <w:sz w:val="20"/>
                <w:szCs w:val="20"/>
              </w:rPr>
            </w:pPr>
          </w:p>
        </w:tc>
        <w:tc>
          <w:tcPr>
            <w:tcW w:w="4680" w:type="dxa"/>
          </w:tcPr>
          <w:p w14:paraId="036DD38C" w14:textId="77777777" w:rsidR="00087224" w:rsidRPr="007F7D5F" w:rsidRDefault="00087224" w:rsidP="0024658B">
            <w:pPr>
              <w:spacing w:after="0" w:line="240" w:lineRule="auto"/>
              <w:ind w:firstLine="0"/>
              <w:jc w:val="both"/>
              <w:rPr>
                <w:rFonts w:ascii="Arial" w:hAnsi="Arial" w:cs="Arial"/>
                <w:b/>
                <w:color w:val="000000"/>
                <w:sz w:val="20"/>
                <w:szCs w:val="20"/>
              </w:rPr>
            </w:pPr>
            <w:r w:rsidRPr="007F7D5F">
              <w:rPr>
                <w:rFonts w:ascii="Arial" w:hAnsi="Arial" w:cs="Arial"/>
                <w:b/>
                <w:color w:val="000000"/>
                <w:sz w:val="20"/>
                <w:szCs w:val="20"/>
              </w:rPr>
              <w:t xml:space="preserve">Le président de </w:t>
            </w:r>
            <w:r w:rsidRPr="007F7D5F">
              <w:rPr>
                <w:rFonts w:ascii="Arial" w:hAnsi="Arial" w:cs="Arial"/>
                <w:b/>
                <w:color w:val="0070C0"/>
                <w:sz w:val="20"/>
                <w:szCs w:val="20"/>
              </w:rPr>
              <w:t>[</w:t>
            </w:r>
            <w:r w:rsidRPr="007F7D5F">
              <w:rPr>
                <w:rFonts w:ascii="Arial" w:hAnsi="Arial" w:cs="Arial"/>
                <w:b/>
                <w:i/>
                <w:color w:val="0070C0"/>
                <w:sz w:val="20"/>
                <w:szCs w:val="20"/>
              </w:rPr>
              <w:t>à compléter</w:t>
            </w:r>
            <w:r w:rsidRPr="007F7D5F">
              <w:rPr>
                <w:rFonts w:ascii="Arial" w:hAnsi="Arial" w:cs="Arial"/>
                <w:b/>
                <w:color w:val="0070C0"/>
                <w:sz w:val="20"/>
                <w:szCs w:val="20"/>
              </w:rPr>
              <w:t>]</w:t>
            </w:r>
          </w:p>
          <w:p w14:paraId="2759451D" w14:textId="77777777" w:rsidR="00087224" w:rsidRPr="007F7D5F" w:rsidRDefault="00087224" w:rsidP="0024658B">
            <w:pPr>
              <w:spacing w:after="0" w:line="240" w:lineRule="auto"/>
              <w:ind w:firstLine="0"/>
              <w:jc w:val="both"/>
              <w:rPr>
                <w:rFonts w:ascii="Arial" w:hAnsi="Arial" w:cs="Arial"/>
                <w:color w:val="000000"/>
                <w:sz w:val="20"/>
                <w:szCs w:val="20"/>
              </w:rPr>
            </w:pPr>
          </w:p>
          <w:p w14:paraId="26BD41EA" w14:textId="77777777" w:rsidR="00087224" w:rsidRPr="007F7D5F" w:rsidRDefault="00087224" w:rsidP="0024658B">
            <w:pPr>
              <w:spacing w:after="0" w:line="240" w:lineRule="auto"/>
              <w:ind w:firstLine="0"/>
              <w:jc w:val="both"/>
              <w:rPr>
                <w:rFonts w:ascii="Arial" w:hAnsi="Arial" w:cs="Arial"/>
                <w:color w:val="000000"/>
                <w:sz w:val="20"/>
                <w:szCs w:val="20"/>
              </w:rPr>
            </w:pPr>
          </w:p>
          <w:p w14:paraId="45967E12" w14:textId="77777777" w:rsidR="00087224" w:rsidRPr="007F7D5F" w:rsidRDefault="00087224" w:rsidP="0024658B">
            <w:pPr>
              <w:spacing w:after="0" w:line="240" w:lineRule="auto"/>
              <w:ind w:firstLine="0"/>
              <w:jc w:val="both"/>
              <w:rPr>
                <w:rFonts w:ascii="Arial" w:hAnsi="Arial" w:cs="Arial"/>
                <w:color w:val="000000"/>
                <w:sz w:val="20"/>
                <w:szCs w:val="20"/>
              </w:rPr>
            </w:pPr>
          </w:p>
          <w:p w14:paraId="396F4262" w14:textId="77777777" w:rsidR="00087224" w:rsidRPr="007F7D5F" w:rsidRDefault="00087224" w:rsidP="0024658B">
            <w:pPr>
              <w:spacing w:after="0" w:line="240" w:lineRule="auto"/>
              <w:ind w:firstLine="0"/>
              <w:jc w:val="both"/>
              <w:rPr>
                <w:rFonts w:ascii="Arial" w:hAnsi="Arial" w:cs="Arial"/>
                <w:color w:val="000000"/>
                <w:sz w:val="20"/>
                <w:szCs w:val="20"/>
              </w:rPr>
            </w:pPr>
          </w:p>
          <w:p w14:paraId="7C52707B" w14:textId="77777777" w:rsidR="00087224" w:rsidRPr="007F7D5F" w:rsidRDefault="00087224" w:rsidP="0024658B">
            <w:pPr>
              <w:spacing w:after="0" w:line="240" w:lineRule="auto"/>
              <w:ind w:firstLine="0"/>
              <w:jc w:val="both"/>
              <w:rPr>
                <w:rFonts w:ascii="Arial" w:hAnsi="Arial" w:cs="Arial"/>
                <w:b/>
                <w:color w:val="000000"/>
                <w:sz w:val="20"/>
                <w:szCs w:val="20"/>
              </w:rPr>
            </w:pPr>
          </w:p>
        </w:tc>
      </w:tr>
    </w:tbl>
    <w:p w14:paraId="74D3BFF9" w14:textId="77777777" w:rsidR="00087224" w:rsidRDefault="00087224" w:rsidP="00810F9A">
      <w:pPr>
        <w:ind w:firstLine="0"/>
        <w:rPr>
          <w:rFonts w:ascii="Arial" w:hAnsi="Arial" w:cs="Arial"/>
          <w:sz w:val="20"/>
          <w:szCs w:val="20"/>
        </w:rPr>
      </w:pPr>
    </w:p>
    <w:sectPr w:rsidR="00087224" w:rsidSect="00BD37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4152" w14:textId="77777777" w:rsidR="002B3D70" w:rsidRDefault="002B3D70" w:rsidP="00C6359D">
      <w:pPr>
        <w:spacing w:after="0" w:line="240" w:lineRule="auto"/>
      </w:pPr>
      <w:r>
        <w:separator/>
      </w:r>
    </w:p>
  </w:endnote>
  <w:endnote w:type="continuationSeparator" w:id="0">
    <w:p w14:paraId="7EB32C5A" w14:textId="77777777" w:rsidR="002B3D70" w:rsidRDefault="002B3D70" w:rsidP="00C6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199A" w14:textId="77777777" w:rsidR="00C25135" w:rsidRDefault="00C251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1041" w14:textId="77777777" w:rsidR="00C25135" w:rsidRDefault="00C251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D8CF" w14:textId="77777777" w:rsidR="00C25135" w:rsidRDefault="00C251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0641" w14:textId="77777777" w:rsidR="002B3D70" w:rsidRDefault="002B3D70" w:rsidP="00C6359D">
      <w:pPr>
        <w:spacing w:after="0" w:line="240" w:lineRule="auto"/>
      </w:pPr>
      <w:r>
        <w:separator/>
      </w:r>
    </w:p>
  </w:footnote>
  <w:footnote w:type="continuationSeparator" w:id="0">
    <w:p w14:paraId="5A11D12C" w14:textId="77777777" w:rsidR="002B3D70" w:rsidRDefault="002B3D70" w:rsidP="00C63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DFA4" w14:textId="77777777" w:rsidR="00C25135" w:rsidRDefault="00C251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2FC" w14:textId="690AB4A9" w:rsidR="002744D4" w:rsidRDefault="00C25135">
    <w:pPr>
      <w:pStyle w:val="En-tte"/>
    </w:pPr>
    <w:r w:rsidRPr="00C25135">
      <w:rPr>
        <w:noProof/>
      </w:rPr>
      <w:drawing>
        <wp:inline distT="0" distB="0" distL="0" distR="0" wp14:anchorId="5AC1A16B" wp14:editId="515A6089">
          <wp:extent cx="2743583" cy="123842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43583" cy="12384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2A1A" w14:textId="7EF4BB9D" w:rsidR="002744D4" w:rsidRDefault="00C25135">
    <w:pPr>
      <w:pStyle w:val="En-tte"/>
    </w:pPr>
    <w:r w:rsidRPr="00C25135">
      <w:rPr>
        <w:noProof/>
      </w:rPr>
      <w:drawing>
        <wp:inline distT="0" distB="0" distL="0" distR="0" wp14:anchorId="0DCE7A96" wp14:editId="4BE0BFF4">
          <wp:extent cx="2713656" cy="1085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4737" cy="1090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62"/>
    <w:multiLevelType w:val="hybridMultilevel"/>
    <w:tmpl w:val="4FFCD87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1FA7892"/>
    <w:multiLevelType w:val="hybridMultilevel"/>
    <w:tmpl w:val="89620E7E"/>
    <w:lvl w:ilvl="0" w:tplc="040C000B">
      <w:start w:val="1"/>
      <w:numFmt w:val="bullet"/>
      <w:lvlText w:val=""/>
      <w:lvlJc w:val="left"/>
      <w:pPr>
        <w:ind w:left="2292" w:hanging="360"/>
      </w:pPr>
      <w:rPr>
        <w:rFonts w:ascii="Wingdings" w:hAnsi="Wingdings" w:hint="default"/>
      </w:rPr>
    </w:lvl>
    <w:lvl w:ilvl="1" w:tplc="040C0003" w:tentative="1">
      <w:start w:val="1"/>
      <w:numFmt w:val="bullet"/>
      <w:lvlText w:val="o"/>
      <w:lvlJc w:val="left"/>
      <w:pPr>
        <w:ind w:left="3012" w:hanging="360"/>
      </w:pPr>
      <w:rPr>
        <w:rFonts w:ascii="Courier New" w:hAnsi="Courier New" w:cs="Courier New" w:hint="default"/>
      </w:rPr>
    </w:lvl>
    <w:lvl w:ilvl="2" w:tplc="040C0005" w:tentative="1">
      <w:start w:val="1"/>
      <w:numFmt w:val="bullet"/>
      <w:lvlText w:val=""/>
      <w:lvlJc w:val="left"/>
      <w:pPr>
        <w:ind w:left="3732" w:hanging="360"/>
      </w:pPr>
      <w:rPr>
        <w:rFonts w:ascii="Wingdings" w:hAnsi="Wingdings" w:hint="default"/>
      </w:rPr>
    </w:lvl>
    <w:lvl w:ilvl="3" w:tplc="040C0001" w:tentative="1">
      <w:start w:val="1"/>
      <w:numFmt w:val="bullet"/>
      <w:lvlText w:val=""/>
      <w:lvlJc w:val="left"/>
      <w:pPr>
        <w:ind w:left="4452" w:hanging="360"/>
      </w:pPr>
      <w:rPr>
        <w:rFonts w:ascii="Symbol" w:hAnsi="Symbol" w:hint="default"/>
      </w:rPr>
    </w:lvl>
    <w:lvl w:ilvl="4" w:tplc="040C0003" w:tentative="1">
      <w:start w:val="1"/>
      <w:numFmt w:val="bullet"/>
      <w:lvlText w:val="o"/>
      <w:lvlJc w:val="left"/>
      <w:pPr>
        <w:ind w:left="5172" w:hanging="360"/>
      </w:pPr>
      <w:rPr>
        <w:rFonts w:ascii="Courier New" w:hAnsi="Courier New" w:cs="Courier New" w:hint="default"/>
      </w:rPr>
    </w:lvl>
    <w:lvl w:ilvl="5" w:tplc="040C0005" w:tentative="1">
      <w:start w:val="1"/>
      <w:numFmt w:val="bullet"/>
      <w:lvlText w:val=""/>
      <w:lvlJc w:val="left"/>
      <w:pPr>
        <w:ind w:left="5892" w:hanging="360"/>
      </w:pPr>
      <w:rPr>
        <w:rFonts w:ascii="Wingdings" w:hAnsi="Wingdings" w:hint="default"/>
      </w:rPr>
    </w:lvl>
    <w:lvl w:ilvl="6" w:tplc="040C0001" w:tentative="1">
      <w:start w:val="1"/>
      <w:numFmt w:val="bullet"/>
      <w:lvlText w:val=""/>
      <w:lvlJc w:val="left"/>
      <w:pPr>
        <w:ind w:left="6612" w:hanging="360"/>
      </w:pPr>
      <w:rPr>
        <w:rFonts w:ascii="Symbol" w:hAnsi="Symbol" w:hint="default"/>
      </w:rPr>
    </w:lvl>
    <w:lvl w:ilvl="7" w:tplc="040C0003" w:tentative="1">
      <w:start w:val="1"/>
      <w:numFmt w:val="bullet"/>
      <w:lvlText w:val="o"/>
      <w:lvlJc w:val="left"/>
      <w:pPr>
        <w:ind w:left="7332" w:hanging="360"/>
      </w:pPr>
      <w:rPr>
        <w:rFonts w:ascii="Courier New" w:hAnsi="Courier New" w:cs="Courier New" w:hint="default"/>
      </w:rPr>
    </w:lvl>
    <w:lvl w:ilvl="8" w:tplc="040C0005" w:tentative="1">
      <w:start w:val="1"/>
      <w:numFmt w:val="bullet"/>
      <w:lvlText w:val=""/>
      <w:lvlJc w:val="left"/>
      <w:pPr>
        <w:ind w:left="8052" w:hanging="360"/>
      </w:pPr>
      <w:rPr>
        <w:rFonts w:ascii="Wingdings" w:hAnsi="Wingdings" w:hint="default"/>
      </w:rPr>
    </w:lvl>
  </w:abstractNum>
  <w:abstractNum w:abstractNumId="2" w15:restartNumberingAfterBreak="0">
    <w:nsid w:val="0BE46992"/>
    <w:multiLevelType w:val="hybridMultilevel"/>
    <w:tmpl w:val="9934FFF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D470105"/>
    <w:multiLevelType w:val="hybridMultilevel"/>
    <w:tmpl w:val="82B61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34AAD"/>
    <w:multiLevelType w:val="hybridMultilevel"/>
    <w:tmpl w:val="B234EC54"/>
    <w:lvl w:ilvl="0" w:tplc="F28EEC76">
      <w:start w:val="1"/>
      <w:numFmt w:val="bullet"/>
      <w:lvlText w:val=""/>
      <w:lvlJc w:val="left"/>
      <w:pPr>
        <w:ind w:left="1077" w:hanging="360"/>
      </w:pPr>
      <w:rPr>
        <w:rFonts w:ascii="Wingdings" w:hAnsi="Wingdings" w:hint="default"/>
        <w:color w:val="9BBB59" w:themeColor="accent3"/>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0F704CD"/>
    <w:multiLevelType w:val="hybridMultilevel"/>
    <w:tmpl w:val="BB507334"/>
    <w:lvl w:ilvl="0" w:tplc="6B94817E">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14B34F0D"/>
    <w:multiLevelType w:val="hybridMultilevel"/>
    <w:tmpl w:val="D92E7A9A"/>
    <w:lvl w:ilvl="0" w:tplc="301E67E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5550FCA"/>
    <w:multiLevelType w:val="hybridMultilevel"/>
    <w:tmpl w:val="002038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A6B50"/>
    <w:multiLevelType w:val="hybridMultilevel"/>
    <w:tmpl w:val="9B1E5494"/>
    <w:lvl w:ilvl="0" w:tplc="1BA4CB1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45229B8"/>
    <w:multiLevelType w:val="hybridMultilevel"/>
    <w:tmpl w:val="5830A0B8"/>
    <w:lvl w:ilvl="0" w:tplc="6B94817E">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6B22C2D"/>
    <w:multiLevelType w:val="hybridMultilevel"/>
    <w:tmpl w:val="465CB4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350744"/>
    <w:multiLevelType w:val="hybridMultilevel"/>
    <w:tmpl w:val="D4321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565466"/>
    <w:multiLevelType w:val="hybridMultilevel"/>
    <w:tmpl w:val="199A756A"/>
    <w:lvl w:ilvl="0" w:tplc="54F49672">
      <w:start w:val="2"/>
      <w:numFmt w:val="bullet"/>
      <w:lvlText w:val="-"/>
      <w:lvlJc w:val="left"/>
      <w:pPr>
        <w:ind w:left="2061" w:hanging="360"/>
      </w:pPr>
      <w:rPr>
        <w:rFonts w:ascii="Arial" w:eastAsia="Times" w:hAnsi="Arial" w:cs="Arial" w:hint="default"/>
        <w:i w:val="0"/>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3" w15:restartNumberingAfterBreak="0">
    <w:nsid w:val="338F236E"/>
    <w:multiLevelType w:val="hybridMultilevel"/>
    <w:tmpl w:val="EEEA1EB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60D5822"/>
    <w:multiLevelType w:val="hybridMultilevel"/>
    <w:tmpl w:val="F132C318"/>
    <w:lvl w:ilvl="0" w:tplc="040C0001">
      <w:start w:val="1"/>
      <w:numFmt w:val="bullet"/>
      <w:lvlText w:val=""/>
      <w:lvlJc w:val="left"/>
      <w:pPr>
        <w:ind w:left="720" w:hanging="360"/>
      </w:pPr>
      <w:rPr>
        <w:rFonts w:ascii="Symbol" w:hAnsi="Symbol" w:hint="default"/>
      </w:rPr>
    </w:lvl>
    <w:lvl w:ilvl="1" w:tplc="E52A2CDC">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E1653"/>
    <w:multiLevelType w:val="hybridMultilevel"/>
    <w:tmpl w:val="51E89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75561"/>
    <w:multiLevelType w:val="hybridMultilevel"/>
    <w:tmpl w:val="79146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B4E7F"/>
    <w:multiLevelType w:val="hybridMultilevel"/>
    <w:tmpl w:val="5EDA6E02"/>
    <w:lvl w:ilvl="0" w:tplc="301E67E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B053643"/>
    <w:multiLevelType w:val="hybridMultilevel"/>
    <w:tmpl w:val="C3CE40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B52AF9"/>
    <w:multiLevelType w:val="hybridMultilevel"/>
    <w:tmpl w:val="2CD2E78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3C73465"/>
    <w:multiLevelType w:val="hybridMultilevel"/>
    <w:tmpl w:val="8D94FF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45C1B25"/>
    <w:multiLevelType w:val="hybridMultilevel"/>
    <w:tmpl w:val="1242C050"/>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572560F5"/>
    <w:multiLevelType w:val="hybridMultilevel"/>
    <w:tmpl w:val="A1744C2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AF11A37"/>
    <w:multiLevelType w:val="hybridMultilevel"/>
    <w:tmpl w:val="279CFEAC"/>
    <w:lvl w:ilvl="0" w:tplc="B10A7564">
      <w:start w:val="1"/>
      <w:numFmt w:val="bullet"/>
      <w:lvlText w:val=""/>
      <w:lvlJc w:val="left"/>
      <w:pPr>
        <w:ind w:left="720" w:hanging="360"/>
      </w:pPr>
      <w:rPr>
        <w:rFonts w:ascii="Wingdings" w:hAnsi="Wingdings"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844ADF"/>
    <w:multiLevelType w:val="hybridMultilevel"/>
    <w:tmpl w:val="D3CA877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F9B0FF0"/>
    <w:multiLevelType w:val="hybridMultilevel"/>
    <w:tmpl w:val="15F24C6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1262CDA"/>
    <w:multiLevelType w:val="hybridMultilevel"/>
    <w:tmpl w:val="DD64F206"/>
    <w:lvl w:ilvl="0" w:tplc="6B94817E">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29D7F54"/>
    <w:multiLevelType w:val="hybridMultilevel"/>
    <w:tmpl w:val="F600F2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2D001E6"/>
    <w:multiLevelType w:val="hybridMultilevel"/>
    <w:tmpl w:val="5B7E8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76770"/>
    <w:multiLevelType w:val="hybridMultilevel"/>
    <w:tmpl w:val="24B46D76"/>
    <w:lvl w:ilvl="0" w:tplc="6B94817E">
      <w:numFmt w:val="bullet"/>
      <w:lvlText w:val="-"/>
      <w:lvlJc w:val="left"/>
      <w:pPr>
        <w:ind w:left="1854" w:hanging="360"/>
      </w:pPr>
      <w:rPr>
        <w:rFonts w:ascii="Calibri" w:eastAsiaTheme="minorHAnsi" w:hAnsi="Calibri" w:cstheme="minorBid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77A37933"/>
    <w:multiLevelType w:val="hybridMultilevel"/>
    <w:tmpl w:val="1360BF3C"/>
    <w:lvl w:ilvl="0" w:tplc="07A49366">
      <w:start w:val="1"/>
      <w:numFmt w:val="decimal"/>
      <w:lvlText w:val="%1."/>
      <w:lvlJc w:val="left"/>
      <w:pPr>
        <w:ind w:left="360" w:hanging="360"/>
      </w:pPr>
      <w:rPr>
        <w:rFonts w:hint="default"/>
        <w:b/>
      </w:rPr>
    </w:lvl>
    <w:lvl w:ilvl="1" w:tplc="040C0019">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1" w15:restartNumberingAfterBreak="0">
    <w:nsid w:val="79A913FE"/>
    <w:multiLevelType w:val="hybridMultilevel"/>
    <w:tmpl w:val="7C80A5B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E304991"/>
    <w:multiLevelType w:val="hybridMultilevel"/>
    <w:tmpl w:val="00AC40A2"/>
    <w:lvl w:ilvl="0" w:tplc="6B94817E">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15:restartNumberingAfterBreak="0">
    <w:nsid w:val="7E3F056D"/>
    <w:multiLevelType w:val="multilevel"/>
    <w:tmpl w:val="86EA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85855"/>
    <w:multiLevelType w:val="hybridMultilevel"/>
    <w:tmpl w:val="F5F20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A23DC8"/>
    <w:multiLevelType w:val="hybridMultilevel"/>
    <w:tmpl w:val="92D22C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32"/>
  </w:num>
  <w:num w:numId="4">
    <w:abstractNumId w:val="31"/>
  </w:num>
  <w:num w:numId="5">
    <w:abstractNumId w:val="30"/>
  </w:num>
  <w:num w:numId="6">
    <w:abstractNumId w:val="35"/>
  </w:num>
  <w:num w:numId="7">
    <w:abstractNumId w:val="1"/>
  </w:num>
  <w:num w:numId="8">
    <w:abstractNumId w:val="0"/>
  </w:num>
  <w:num w:numId="9">
    <w:abstractNumId w:val="19"/>
  </w:num>
  <w:num w:numId="10">
    <w:abstractNumId w:val="14"/>
  </w:num>
  <w:num w:numId="11">
    <w:abstractNumId w:val="3"/>
  </w:num>
  <w:num w:numId="12">
    <w:abstractNumId w:val="16"/>
  </w:num>
  <w:num w:numId="13">
    <w:abstractNumId w:val="21"/>
  </w:num>
  <w:num w:numId="14">
    <w:abstractNumId w:val="12"/>
  </w:num>
  <w:num w:numId="15">
    <w:abstractNumId w:val="17"/>
  </w:num>
  <w:num w:numId="16">
    <w:abstractNumId w:val="27"/>
  </w:num>
  <w:num w:numId="17">
    <w:abstractNumId w:val="5"/>
  </w:num>
  <w:num w:numId="18">
    <w:abstractNumId w:val="6"/>
  </w:num>
  <w:num w:numId="19">
    <w:abstractNumId w:val="2"/>
  </w:num>
  <w:num w:numId="20">
    <w:abstractNumId w:val="13"/>
  </w:num>
  <w:num w:numId="21">
    <w:abstractNumId w:val="15"/>
  </w:num>
  <w:num w:numId="22">
    <w:abstractNumId w:val="18"/>
  </w:num>
  <w:num w:numId="23">
    <w:abstractNumId w:val="10"/>
  </w:num>
  <w:num w:numId="24">
    <w:abstractNumId w:val="9"/>
  </w:num>
  <w:num w:numId="25">
    <w:abstractNumId w:val="28"/>
  </w:num>
  <w:num w:numId="26">
    <w:abstractNumId w:val="22"/>
  </w:num>
  <w:num w:numId="27">
    <w:abstractNumId w:val="20"/>
  </w:num>
  <w:num w:numId="28">
    <w:abstractNumId w:val="25"/>
  </w:num>
  <w:num w:numId="29">
    <w:abstractNumId w:val="26"/>
  </w:num>
  <w:num w:numId="30">
    <w:abstractNumId w:val="7"/>
  </w:num>
  <w:num w:numId="31">
    <w:abstractNumId w:val="34"/>
  </w:num>
  <w:num w:numId="32">
    <w:abstractNumId w:val="8"/>
  </w:num>
  <w:num w:numId="33">
    <w:abstractNumId w:val="23"/>
  </w:num>
  <w:num w:numId="34">
    <w:abstractNumId w:val="4"/>
  </w:num>
  <w:num w:numId="35">
    <w:abstractNumId w:val="29"/>
  </w:num>
  <w:num w:numId="3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9D"/>
    <w:rsid w:val="00002538"/>
    <w:rsid w:val="00087224"/>
    <w:rsid w:val="00097CC1"/>
    <w:rsid w:val="000B5673"/>
    <w:rsid w:val="00110E7E"/>
    <w:rsid w:val="00137DCF"/>
    <w:rsid w:val="001751CE"/>
    <w:rsid w:val="002314A5"/>
    <w:rsid w:val="0024658B"/>
    <w:rsid w:val="00254FB1"/>
    <w:rsid w:val="002744D4"/>
    <w:rsid w:val="002B3D70"/>
    <w:rsid w:val="00351C73"/>
    <w:rsid w:val="0035580A"/>
    <w:rsid w:val="00364C18"/>
    <w:rsid w:val="00383D70"/>
    <w:rsid w:val="003A05D4"/>
    <w:rsid w:val="003B5285"/>
    <w:rsid w:val="003C28CF"/>
    <w:rsid w:val="003F2478"/>
    <w:rsid w:val="004072CC"/>
    <w:rsid w:val="00417B39"/>
    <w:rsid w:val="00473BC5"/>
    <w:rsid w:val="0048205B"/>
    <w:rsid w:val="004A3873"/>
    <w:rsid w:val="004C27D6"/>
    <w:rsid w:val="004C5EFC"/>
    <w:rsid w:val="004E3DC3"/>
    <w:rsid w:val="004F68BB"/>
    <w:rsid w:val="004F7EDB"/>
    <w:rsid w:val="005175F2"/>
    <w:rsid w:val="00522089"/>
    <w:rsid w:val="00530D13"/>
    <w:rsid w:val="00537998"/>
    <w:rsid w:val="005657CF"/>
    <w:rsid w:val="005E38F4"/>
    <w:rsid w:val="005E702F"/>
    <w:rsid w:val="005E7A32"/>
    <w:rsid w:val="00617B9E"/>
    <w:rsid w:val="00621753"/>
    <w:rsid w:val="00667F25"/>
    <w:rsid w:val="00673ABE"/>
    <w:rsid w:val="006A6F96"/>
    <w:rsid w:val="006C1BF7"/>
    <w:rsid w:val="006D333D"/>
    <w:rsid w:val="007011F4"/>
    <w:rsid w:val="00741177"/>
    <w:rsid w:val="00795E8B"/>
    <w:rsid w:val="007F78E4"/>
    <w:rsid w:val="00810F9A"/>
    <w:rsid w:val="00823BC7"/>
    <w:rsid w:val="008D476D"/>
    <w:rsid w:val="008E7888"/>
    <w:rsid w:val="008F6D91"/>
    <w:rsid w:val="00915D1E"/>
    <w:rsid w:val="009526BA"/>
    <w:rsid w:val="009B5553"/>
    <w:rsid w:val="009C2D39"/>
    <w:rsid w:val="009D002D"/>
    <w:rsid w:val="009E7B15"/>
    <w:rsid w:val="009F1850"/>
    <w:rsid w:val="00AC2139"/>
    <w:rsid w:val="00AC5E1E"/>
    <w:rsid w:val="00AD209E"/>
    <w:rsid w:val="00B17A00"/>
    <w:rsid w:val="00B20339"/>
    <w:rsid w:val="00B874B7"/>
    <w:rsid w:val="00BA1962"/>
    <w:rsid w:val="00BA495C"/>
    <w:rsid w:val="00BD3032"/>
    <w:rsid w:val="00BD370D"/>
    <w:rsid w:val="00BF2304"/>
    <w:rsid w:val="00C05A64"/>
    <w:rsid w:val="00C25135"/>
    <w:rsid w:val="00C4502B"/>
    <w:rsid w:val="00C5675F"/>
    <w:rsid w:val="00C6359D"/>
    <w:rsid w:val="00D172E3"/>
    <w:rsid w:val="00D25F28"/>
    <w:rsid w:val="00D3036B"/>
    <w:rsid w:val="00D32240"/>
    <w:rsid w:val="00D53FE7"/>
    <w:rsid w:val="00D641CB"/>
    <w:rsid w:val="00D7036C"/>
    <w:rsid w:val="00D76C4B"/>
    <w:rsid w:val="00DB600E"/>
    <w:rsid w:val="00DC050C"/>
    <w:rsid w:val="00E8425B"/>
    <w:rsid w:val="00ED75DE"/>
    <w:rsid w:val="00F26CF0"/>
    <w:rsid w:val="00F34948"/>
    <w:rsid w:val="00F3606B"/>
    <w:rsid w:val="00F472E6"/>
    <w:rsid w:val="00F74195"/>
    <w:rsid w:val="00FD5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29517"/>
  <w15:docId w15:val="{1FAB5FCB-A154-41F6-95A4-32C2381C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6B"/>
  </w:style>
  <w:style w:type="paragraph" w:styleId="Titre1">
    <w:name w:val="heading 1"/>
    <w:basedOn w:val="Normal"/>
    <w:next w:val="Normal"/>
    <w:link w:val="Titre1Car"/>
    <w:uiPriority w:val="9"/>
    <w:qFormat/>
    <w:rsid w:val="00F3606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F3606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F3606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F3606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F3606B"/>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F3606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F3606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F3606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F3606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06B"/>
    <w:pPr>
      <w:ind w:left="720"/>
      <w:contextualSpacing/>
    </w:pPr>
  </w:style>
  <w:style w:type="paragraph" w:styleId="En-tte">
    <w:name w:val="header"/>
    <w:basedOn w:val="Normal"/>
    <w:link w:val="En-tteCar"/>
    <w:uiPriority w:val="99"/>
    <w:unhideWhenUsed/>
    <w:rsid w:val="00C6359D"/>
    <w:pPr>
      <w:tabs>
        <w:tab w:val="center" w:pos="4536"/>
        <w:tab w:val="right" w:pos="9072"/>
      </w:tabs>
      <w:spacing w:after="0" w:line="240" w:lineRule="auto"/>
    </w:pPr>
  </w:style>
  <w:style w:type="character" w:customStyle="1" w:styleId="En-tteCar">
    <w:name w:val="En-tête Car"/>
    <w:basedOn w:val="Policepardfaut"/>
    <w:link w:val="En-tte"/>
    <w:uiPriority w:val="99"/>
    <w:rsid w:val="00C6359D"/>
  </w:style>
  <w:style w:type="paragraph" w:styleId="Pieddepage">
    <w:name w:val="footer"/>
    <w:basedOn w:val="Normal"/>
    <w:link w:val="PieddepageCar"/>
    <w:uiPriority w:val="99"/>
    <w:unhideWhenUsed/>
    <w:rsid w:val="00C635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59D"/>
  </w:style>
  <w:style w:type="paragraph" w:styleId="Textedebulles">
    <w:name w:val="Balloon Text"/>
    <w:basedOn w:val="Normal"/>
    <w:link w:val="TextedebullesCar"/>
    <w:uiPriority w:val="99"/>
    <w:semiHidden/>
    <w:unhideWhenUsed/>
    <w:rsid w:val="00C63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359D"/>
    <w:rPr>
      <w:rFonts w:ascii="Tahoma" w:hAnsi="Tahoma" w:cs="Tahoma"/>
      <w:sz w:val="16"/>
      <w:szCs w:val="16"/>
    </w:rPr>
  </w:style>
  <w:style w:type="character" w:styleId="Lienhypertexte">
    <w:name w:val="Hyperlink"/>
    <w:basedOn w:val="Policepardfaut"/>
    <w:uiPriority w:val="99"/>
    <w:unhideWhenUsed/>
    <w:rsid w:val="00D641CB"/>
    <w:rPr>
      <w:color w:val="0000FF" w:themeColor="hyperlink"/>
      <w:u w:val="single"/>
    </w:rPr>
  </w:style>
  <w:style w:type="paragraph" w:customStyle="1" w:styleId="Intgralebase">
    <w:name w:val="Intégrale_base"/>
    <w:rsid w:val="00087224"/>
    <w:pPr>
      <w:spacing w:after="0" w:line="280" w:lineRule="exact"/>
    </w:pPr>
    <w:rPr>
      <w:rFonts w:ascii="Arial" w:eastAsia="Times" w:hAnsi="Arial" w:cs="Times New Roman"/>
      <w:sz w:val="20"/>
      <w:szCs w:val="20"/>
      <w:lang w:eastAsia="fr-FR"/>
    </w:rPr>
  </w:style>
  <w:style w:type="character" w:styleId="Lienhypertextesuivivisit">
    <w:name w:val="FollowedHyperlink"/>
    <w:basedOn w:val="Policepardfaut"/>
    <w:uiPriority w:val="99"/>
    <w:semiHidden/>
    <w:unhideWhenUsed/>
    <w:rsid w:val="00D76C4B"/>
    <w:rPr>
      <w:color w:val="800080" w:themeColor="followedHyperlink"/>
      <w:u w:val="single"/>
    </w:rPr>
  </w:style>
  <w:style w:type="character" w:styleId="Marquedecommentaire">
    <w:name w:val="annotation reference"/>
    <w:basedOn w:val="Policepardfaut"/>
    <w:uiPriority w:val="99"/>
    <w:semiHidden/>
    <w:unhideWhenUsed/>
    <w:rsid w:val="00D76C4B"/>
    <w:rPr>
      <w:sz w:val="16"/>
      <w:szCs w:val="16"/>
    </w:rPr>
  </w:style>
  <w:style w:type="paragraph" w:styleId="Commentaire">
    <w:name w:val="annotation text"/>
    <w:basedOn w:val="Normal"/>
    <w:link w:val="CommentaireCar"/>
    <w:uiPriority w:val="99"/>
    <w:semiHidden/>
    <w:unhideWhenUsed/>
    <w:rsid w:val="00D76C4B"/>
    <w:pPr>
      <w:spacing w:line="240" w:lineRule="auto"/>
    </w:pPr>
    <w:rPr>
      <w:sz w:val="20"/>
      <w:szCs w:val="20"/>
    </w:rPr>
  </w:style>
  <w:style w:type="character" w:customStyle="1" w:styleId="CommentaireCar">
    <w:name w:val="Commentaire Car"/>
    <w:basedOn w:val="Policepardfaut"/>
    <w:link w:val="Commentaire"/>
    <w:uiPriority w:val="99"/>
    <w:semiHidden/>
    <w:rsid w:val="00D76C4B"/>
    <w:rPr>
      <w:sz w:val="20"/>
      <w:szCs w:val="20"/>
    </w:rPr>
  </w:style>
  <w:style w:type="paragraph" w:styleId="Objetducommentaire">
    <w:name w:val="annotation subject"/>
    <w:basedOn w:val="Commentaire"/>
    <w:next w:val="Commentaire"/>
    <w:link w:val="ObjetducommentaireCar"/>
    <w:uiPriority w:val="99"/>
    <w:semiHidden/>
    <w:unhideWhenUsed/>
    <w:rsid w:val="00D76C4B"/>
    <w:rPr>
      <w:b/>
      <w:bCs/>
    </w:rPr>
  </w:style>
  <w:style w:type="character" w:customStyle="1" w:styleId="ObjetducommentaireCar">
    <w:name w:val="Objet du commentaire Car"/>
    <w:basedOn w:val="CommentaireCar"/>
    <w:link w:val="Objetducommentaire"/>
    <w:uiPriority w:val="99"/>
    <w:semiHidden/>
    <w:rsid w:val="00D76C4B"/>
    <w:rPr>
      <w:b/>
      <w:bCs/>
      <w:sz w:val="20"/>
      <w:szCs w:val="20"/>
    </w:rPr>
  </w:style>
  <w:style w:type="paragraph" w:styleId="Titre">
    <w:name w:val="Title"/>
    <w:basedOn w:val="Normal"/>
    <w:next w:val="Normal"/>
    <w:link w:val="TitreCar"/>
    <w:uiPriority w:val="10"/>
    <w:qFormat/>
    <w:rsid w:val="00F3606B"/>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F3606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F3606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F3606B"/>
    <w:rPr>
      <w:i/>
      <w:iCs/>
      <w:color w:val="808080" w:themeColor="text1" w:themeTint="7F"/>
      <w:spacing w:val="10"/>
      <w:sz w:val="24"/>
      <w:szCs w:val="24"/>
    </w:rPr>
  </w:style>
  <w:style w:type="character" w:customStyle="1" w:styleId="Titre1Car">
    <w:name w:val="Titre 1 Car"/>
    <w:basedOn w:val="Policepardfaut"/>
    <w:link w:val="Titre1"/>
    <w:uiPriority w:val="9"/>
    <w:rsid w:val="00F3606B"/>
    <w:rPr>
      <w:rFonts w:asciiTheme="majorHAnsi" w:eastAsiaTheme="majorEastAsia" w:hAnsiTheme="majorHAnsi" w:cstheme="majorBidi"/>
      <w:b/>
      <w:bCs/>
      <w:i/>
      <w:iCs/>
      <w:sz w:val="32"/>
      <w:szCs w:val="32"/>
    </w:rPr>
  </w:style>
  <w:style w:type="paragraph" w:customStyle="1" w:styleId="F9E977197262459AB16AE09F8A4F0155">
    <w:name w:val="F9E977197262459AB16AE09F8A4F0155"/>
    <w:rsid w:val="00002538"/>
    <w:rPr>
      <w:lang w:eastAsia="fr-FR"/>
    </w:rPr>
  </w:style>
  <w:style w:type="character" w:styleId="Accentuation">
    <w:name w:val="Emphasis"/>
    <w:uiPriority w:val="20"/>
    <w:qFormat/>
    <w:rsid w:val="00F3606B"/>
    <w:rPr>
      <w:b/>
      <w:bCs/>
      <w:i/>
      <w:iCs/>
      <w:color w:val="auto"/>
    </w:rPr>
  </w:style>
  <w:style w:type="character" w:customStyle="1" w:styleId="Titre2Car">
    <w:name w:val="Titre 2 Car"/>
    <w:basedOn w:val="Policepardfaut"/>
    <w:link w:val="Titre2"/>
    <w:uiPriority w:val="9"/>
    <w:rsid w:val="00F3606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F3606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F3606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F3606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F3606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F3606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F3606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F3606B"/>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F3606B"/>
    <w:rPr>
      <w:b/>
      <w:bCs/>
      <w:sz w:val="18"/>
      <w:szCs w:val="18"/>
    </w:rPr>
  </w:style>
  <w:style w:type="character" w:styleId="lev">
    <w:name w:val="Strong"/>
    <w:basedOn w:val="Policepardfaut"/>
    <w:uiPriority w:val="22"/>
    <w:qFormat/>
    <w:rsid w:val="00F3606B"/>
    <w:rPr>
      <w:b/>
      <w:bCs/>
      <w:spacing w:val="0"/>
    </w:rPr>
  </w:style>
  <w:style w:type="paragraph" w:styleId="Sansinterligne">
    <w:name w:val="No Spacing"/>
    <w:basedOn w:val="Normal"/>
    <w:link w:val="SansinterligneCar"/>
    <w:uiPriority w:val="1"/>
    <w:qFormat/>
    <w:rsid w:val="00F3606B"/>
    <w:pPr>
      <w:spacing w:after="0" w:line="240" w:lineRule="auto"/>
      <w:ind w:firstLine="0"/>
    </w:pPr>
  </w:style>
  <w:style w:type="paragraph" w:styleId="Citation">
    <w:name w:val="Quote"/>
    <w:basedOn w:val="Normal"/>
    <w:next w:val="Normal"/>
    <w:link w:val="CitationCar"/>
    <w:uiPriority w:val="29"/>
    <w:qFormat/>
    <w:rsid w:val="00F3606B"/>
    <w:rPr>
      <w:color w:val="5A5A5A" w:themeColor="text1" w:themeTint="A5"/>
    </w:rPr>
  </w:style>
  <w:style w:type="character" w:customStyle="1" w:styleId="CitationCar">
    <w:name w:val="Citation Car"/>
    <w:basedOn w:val="Policepardfaut"/>
    <w:link w:val="Citation"/>
    <w:uiPriority w:val="29"/>
    <w:rsid w:val="00F3606B"/>
    <w:rPr>
      <w:color w:val="5A5A5A" w:themeColor="text1" w:themeTint="A5"/>
    </w:rPr>
  </w:style>
  <w:style w:type="paragraph" w:styleId="Citationintense">
    <w:name w:val="Intense Quote"/>
    <w:basedOn w:val="Normal"/>
    <w:next w:val="Normal"/>
    <w:link w:val="CitationintenseCar"/>
    <w:uiPriority w:val="30"/>
    <w:qFormat/>
    <w:rsid w:val="00F3606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F3606B"/>
    <w:rPr>
      <w:rFonts w:asciiTheme="majorHAnsi" w:eastAsiaTheme="majorEastAsia" w:hAnsiTheme="majorHAnsi" w:cstheme="majorBidi"/>
      <w:i/>
      <w:iCs/>
      <w:sz w:val="20"/>
      <w:szCs w:val="20"/>
    </w:rPr>
  </w:style>
  <w:style w:type="character" w:styleId="Accentuationlgre">
    <w:name w:val="Subtle Emphasis"/>
    <w:uiPriority w:val="19"/>
    <w:qFormat/>
    <w:rsid w:val="00F3606B"/>
    <w:rPr>
      <w:i/>
      <w:iCs/>
      <w:color w:val="5A5A5A" w:themeColor="text1" w:themeTint="A5"/>
    </w:rPr>
  </w:style>
  <w:style w:type="character" w:styleId="Accentuationintense">
    <w:name w:val="Intense Emphasis"/>
    <w:uiPriority w:val="21"/>
    <w:qFormat/>
    <w:rsid w:val="00F3606B"/>
    <w:rPr>
      <w:b/>
      <w:bCs/>
      <w:i/>
      <w:iCs/>
      <w:color w:val="auto"/>
      <w:u w:val="single"/>
    </w:rPr>
  </w:style>
  <w:style w:type="character" w:styleId="Rfrencelgre">
    <w:name w:val="Subtle Reference"/>
    <w:uiPriority w:val="31"/>
    <w:qFormat/>
    <w:rsid w:val="00F3606B"/>
    <w:rPr>
      <w:smallCaps/>
    </w:rPr>
  </w:style>
  <w:style w:type="character" w:styleId="Rfrenceintense">
    <w:name w:val="Intense Reference"/>
    <w:uiPriority w:val="32"/>
    <w:qFormat/>
    <w:rsid w:val="00F3606B"/>
    <w:rPr>
      <w:b/>
      <w:bCs/>
      <w:smallCaps/>
      <w:color w:val="auto"/>
    </w:rPr>
  </w:style>
  <w:style w:type="character" w:styleId="Titredulivre">
    <w:name w:val="Book Title"/>
    <w:uiPriority w:val="33"/>
    <w:qFormat/>
    <w:rsid w:val="00F3606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F3606B"/>
    <w:pPr>
      <w:outlineLvl w:val="9"/>
    </w:pPr>
    <w:rPr>
      <w:lang w:bidi="en-US"/>
    </w:rPr>
  </w:style>
  <w:style w:type="character" w:customStyle="1" w:styleId="SansinterligneCar">
    <w:name w:val="Sans interligne Car"/>
    <w:basedOn w:val="Policepardfaut"/>
    <w:link w:val="Sansinterligne"/>
    <w:uiPriority w:val="1"/>
    <w:rsid w:val="00F3606B"/>
  </w:style>
  <w:style w:type="table" w:styleId="Grilledutableau">
    <w:name w:val="Table Grid"/>
    <w:basedOn w:val="TableauNormal"/>
    <w:uiPriority w:val="59"/>
    <w:rsid w:val="0048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4820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Ombrageclair">
    <w:name w:val="Light Shading"/>
    <w:basedOn w:val="TableauNormal"/>
    <w:uiPriority w:val="60"/>
    <w:rsid w:val="004820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4">
    <w:name w:val="Light Shading Accent 4"/>
    <w:basedOn w:val="TableauNormal"/>
    <w:uiPriority w:val="60"/>
    <w:rsid w:val="00B17A0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28DB-6293-4D59-9CFF-FB5013C3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CONSEILLERS ENTREPRISES POUR L’ECOLE</vt:lpstr>
    </vt:vector>
  </TitlesOfParts>
  <Company>DGESCO A2 MEE septembre 2017</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CONSEILLERS ENTREPRISES POUR L’ECOLE</dc:title>
  <dc:subject>Document opérationnel à l’attention des académies</dc:subject>
  <dc:creator>DGESCO A2 Mission éducation économie</dc:creator>
  <cp:lastModifiedBy>Vanessa Monteiro</cp:lastModifiedBy>
  <cp:revision>6</cp:revision>
  <cp:lastPrinted>2024-07-23T07:37:00Z</cp:lastPrinted>
  <dcterms:created xsi:type="dcterms:W3CDTF">2024-08-27T08:20:00Z</dcterms:created>
  <dcterms:modified xsi:type="dcterms:W3CDTF">2025-06-02T09:15:00Z</dcterms:modified>
</cp:coreProperties>
</file>